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30E4" w:rsidRPr="00916E24" w:rsidRDefault="009830E4" w:rsidP="00FF7611">
      <w:pPr>
        <w:pStyle w:val="Heading1a"/>
        <w:keepNext w:val="0"/>
        <w:keepLines w:val="0"/>
        <w:tabs>
          <w:tab w:val="clear" w:pos="-720"/>
        </w:tabs>
        <w:suppressAutoHyphens w:val="0"/>
        <w:jc w:val="left"/>
        <w:rPr>
          <w:bCs/>
          <w:i/>
          <w:smallCaps w:val="0"/>
        </w:rPr>
      </w:pPr>
    </w:p>
    <w:p w:rsidR="00916E24" w:rsidRDefault="00916E24" w:rsidP="001130BC">
      <w:pPr>
        <w:pStyle w:val="Heading1a"/>
        <w:keepNext w:val="0"/>
        <w:keepLines w:val="0"/>
        <w:tabs>
          <w:tab w:val="clear" w:pos="-720"/>
        </w:tabs>
        <w:suppressAutoHyphens w:val="0"/>
        <w:jc w:val="left"/>
        <w:rPr>
          <w:bCs/>
          <w:smallCaps w:val="0"/>
        </w:rPr>
      </w:pPr>
    </w:p>
    <w:p w:rsidR="009830E4" w:rsidRDefault="009830E4">
      <w:pPr>
        <w:pStyle w:val="Heading1a"/>
        <w:keepNext w:val="0"/>
        <w:keepLines w:val="0"/>
        <w:tabs>
          <w:tab w:val="clear" w:pos="-720"/>
        </w:tabs>
        <w:suppressAutoHyphens w:val="0"/>
        <w:rPr>
          <w:bCs/>
          <w:smallCaps w:val="0"/>
        </w:rPr>
      </w:pPr>
      <w:r>
        <w:rPr>
          <w:bCs/>
          <w:smallCaps w:val="0"/>
        </w:rPr>
        <w:t>REQUEST FOR EXPRESSIONS OF INTEREST</w:t>
      </w:r>
    </w:p>
    <w:p w:rsidR="009830E4" w:rsidRDefault="009830E4" w:rsidP="007C13EC">
      <w:pPr>
        <w:pStyle w:val="Heading1a"/>
        <w:keepNext w:val="0"/>
        <w:keepLines w:val="0"/>
        <w:tabs>
          <w:tab w:val="clear" w:pos="-720"/>
        </w:tabs>
        <w:suppressAutoHyphens w:val="0"/>
        <w:rPr>
          <w:bCs/>
          <w:smallCaps w:val="0"/>
        </w:rPr>
      </w:pPr>
      <w:r>
        <w:rPr>
          <w:bCs/>
          <w:smallCaps w:val="0"/>
        </w:rPr>
        <w:t>CONSULT</w:t>
      </w:r>
      <w:r w:rsidR="001D70EB">
        <w:rPr>
          <w:bCs/>
          <w:smallCaps w:val="0"/>
        </w:rPr>
        <w:t>ING</w:t>
      </w:r>
      <w:r>
        <w:rPr>
          <w:bCs/>
          <w:smallCaps w:val="0"/>
        </w:rPr>
        <w:t xml:space="preserve"> SERVICES</w:t>
      </w:r>
      <w:r w:rsidR="00A05A45" w:rsidRPr="001D70EB">
        <w:rPr>
          <w:bCs/>
          <w:smallCaps w:val="0"/>
        </w:rPr>
        <w:t>–</w:t>
      </w:r>
      <w:r w:rsidR="007C13EC">
        <w:rPr>
          <w:bCs/>
          <w:smallCaps w:val="0"/>
        </w:rPr>
        <w:t xml:space="preserve"> INDIVIDUAL </w:t>
      </w:r>
      <w:r w:rsidR="00E25AB0">
        <w:rPr>
          <w:bCs/>
          <w:smallCaps w:val="0"/>
        </w:rPr>
        <w:t xml:space="preserve">INTERNATIONAL </w:t>
      </w:r>
      <w:bookmarkStart w:id="0" w:name="_GoBack"/>
      <w:bookmarkEnd w:id="0"/>
      <w:r w:rsidR="007C13EC">
        <w:rPr>
          <w:bCs/>
          <w:smallCaps w:val="0"/>
        </w:rPr>
        <w:t xml:space="preserve">CONSULTANT </w:t>
      </w:r>
    </w:p>
    <w:p w:rsidR="007C13EC" w:rsidRDefault="007C13EC" w:rsidP="007C13EC">
      <w:pPr>
        <w:pStyle w:val="Heading1a"/>
        <w:keepNext w:val="0"/>
        <w:keepLines w:val="0"/>
        <w:tabs>
          <w:tab w:val="clear" w:pos="-720"/>
        </w:tabs>
        <w:suppressAutoHyphens w:val="0"/>
        <w:rPr>
          <w:spacing w:val="-2"/>
        </w:rPr>
      </w:pPr>
    </w:p>
    <w:p w:rsidR="009830E4" w:rsidRDefault="009830E4">
      <w:pPr>
        <w:pStyle w:val="ChapterNumber"/>
        <w:tabs>
          <w:tab w:val="clear" w:pos="-720"/>
        </w:tabs>
        <w:rPr>
          <w:rFonts w:ascii="Times New Roman" w:hAnsi="Times New Roman"/>
          <w:spacing w:val="-2"/>
        </w:rPr>
      </w:pPr>
    </w:p>
    <w:p w:rsidR="009830E4" w:rsidRPr="001B0D84" w:rsidRDefault="00FF7611">
      <w:pPr>
        <w:suppressAutoHyphens/>
        <w:rPr>
          <w:rFonts w:ascii="Times New Roman" w:hAnsi="Times New Roman"/>
          <w:b/>
          <w:spacing w:val="-2"/>
          <w:sz w:val="24"/>
        </w:rPr>
      </w:pPr>
      <w:r>
        <w:rPr>
          <w:rFonts w:ascii="Times New Roman" w:hAnsi="Times New Roman"/>
          <w:b/>
          <w:spacing w:val="-2"/>
          <w:sz w:val="24"/>
        </w:rPr>
        <w:t>Republic of Macedonia</w:t>
      </w:r>
    </w:p>
    <w:p w:rsidR="009830E4" w:rsidRPr="001B0D84" w:rsidRDefault="009830E4">
      <w:pPr>
        <w:suppressAutoHyphens/>
        <w:rPr>
          <w:rFonts w:ascii="Times New Roman" w:hAnsi="Times New Roman"/>
          <w:b/>
          <w:spacing w:val="-2"/>
          <w:sz w:val="24"/>
        </w:rPr>
      </w:pPr>
    </w:p>
    <w:p w:rsidR="00EC50B8" w:rsidRDefault="001130BC" w:rsidP="00EC50B8">
      <w:pPr>
        <w:pStyle w:val="BodyText"/>
        <w:rPr>
          <w:rFonts w:ascii="Times New Roman" w:hAnsi="Times New Roman"/>
        </w:rPr>
      </w:pPr>
      <w:r w:rsidRPr="001130BC">
        <w:rPr>
          <w:rFonts w:ascii="Times New Roman" w:hAnsi="Times New Roman"/>
        </w:rPr>
        <w:t>EU GRANT NO. TF0A3682</w:t>
      </w:r>
    </w:p>
    <w:p w:rsidR="009830E4" w:rsidRDefault="009830E4" w:rsidP="00EC50B8">
      <w:pPr>
        <w:suppressAutoHyphens/>
        <w:rPr>
          <w:rFonts w:ascii="Times New Roman" w:hAnsi="Times New Roman"/>
          <w:spacing w:val="-2"/>
          <w:sz w:val="24"/>
        </w:rPr>
      </w:pPr>
    </w:p>
    <w:p w:rsidR="00EC50B8" w:rsidRPr="001B0D84" w:rsidRDefault="00EC50B8" w:rsidP="00796A91">
      <w:pPr>
        <w:pStyle w:val="BodyText"/>
        <w:jc w:val="both"/>
        <w:rPr>
          <w:rFonts w:ascii="Times New Roman" w:hAnsi="Times New Roman"/>
          <w:b/>
        </w:rPr>
      </w:pPr>
      <w:r w:rsidRPr="001B0D84">
        <w:rPr>
          <w:rFonts w:ascii="Times New Roman" w:hAnsi="Times New Roman"/>
          <w:b/>
        </w:rPr>
        <w:t>Assignment Title</w:t>
      </w:r>
      <w:r w:rsidR="000C4041">
        <w:rPr>
          <w:rFonts w:ascii="Times New Roman" w:hAnsi="Times New Roman"/>
          <w:b/>
        </w:rPr>
        <w:t xml:space="preserve">: </w:t>
      </w:r>
      <w:r w:rsidR="00796A91">
        <w:rPr>
          <w:rFonts w:ascii="Times New Roman" w:hAnsi="Times New Roman"/>
          <w:b/>
        </w:rPr>
        <w:t>T</w:t>
      </w:r>
      <w:r w:rsidR="00796A91" w:rsidRPr="00A341B3">
        <w:rPr>
          <w:rFonts w:ascii="Times New Roman" w:hAnsi="Times New Roman"/>
          <w:b/>
        </w:rPr>
        <w:t>echnical a</w:t>
      </w:r>
      <w:r w:rsidR="00796A91">
        <w:rPr>
          <w:rFonts w:ascii="Times New Roman" w:hAnsi="Times New Roman"/>
          <w:b/>
        </w:rPr>
        <w:t>ssistance for development of e-P</w:t>
      </w:r>
      <w:r w:rsidR="00796A91" w:rsidRPr="00A341B3">
        <w:rPr>
          <w:rFonts w:ascii="Times New Roman" w:hAnsi="Times New Roman"/>
          <w:b/>
        </w:rPr>
        <w:t>rocurement performance indicators and governance (anti-corruption)</w:t>
      </w:r>
      <w:r w:rsidR="00796A91">
        <w:rPr>
          <w:rFonts w:ascii="Times New Roman" w:hAnsi="Times New Roman"/>
          <w:b/>
        </w:rPr>
        <w:t xml:space="preserve"> red flags in M</w:t>
      </w:r>
      <w:r w:rsidR="00796A91" w:rsidRPr="00A341B3">
        <w:rPr>
          <w:rFonts w:ascii="Times New Roman" w:hAnsi="Times New Roman"/>
          <w:b/>
        </w:rPr>
        <w:t>acedonia</w:t>
      </w:r>
    </w:p>
    <w:p w:rsidR="00EC50B8" w:rsidRPr="001D70EB" w:rsidRDefault="00EC50B8">
      <w:pPr>
        <w:suppressAutoHyphens/>
        <w:rPr>
          <w:rFonts w:ascii="Times New Roman" w:hAnsi="Times New Roman"/>
          <w:spacing w:val="-2"/>
          <w:sz w:val="24"/>
        </w:rPr>
      </w:pPr>
      <w:r w:rsidRPr="001D70EB">
        <w:rPr>
          <w:rFonts w:ascii="Times New Roman" w:hAnsi="Times New Roman"/>
          <w:b/>
          <w:spacing w:val="-2"/>
          <w:sz w:val="24"/>
        </w:rPr>
        <w:t>Reference No</w:t>
      </w:r>
      <w:r w:rsidRPr="001D70EB">
        <w:rPr>
          <w:rFonts w:ascii="Times New Roman" w:hAnsi="Times New Roman"/>
          <w:spacing w:val="-2"/>
          <w:sz w:val="24"/>
        </w:rPr>
        <w:t>. (</w:t>
      </w:r>
      <w:proofErr w:type="gramStart"/>
      <w:r w:rsidRPr="001D70EB">
        <w:rPr>
          <w:rFonts w:ascii="Times New Roman" w:hAnsi="Times New Roman"/>
          <w:spacing w:val="-2"/>
          <w:sz w:val="24"/>
        </w:rPr>
        <w:t>as</w:t>
      </w:r>
      <w:proofErr w:type="gramEnd"/>
      <w:r w:rsidRPr="001D70EB">
        <w:rPr>
          <w:rFonts w:ascii="Times New Roman" w:hAnsi="Times New Roman"/>
          <w:spacing w:val="-2"/>
          <w:sz w:val="24"/>
        </w:rPr>
        <w:t xml:space="preserve"> per Procurement Plan)</w:t>
      </w:r>
      <w:r w:rsidR="000C4041" w:rsidRPr="001D70EB">
        <w:rPr>
          <w:rFonts w:ascii="Times New Roman" w:hAnsi="Times New Roman"/>
          <w:spacing w:val="-2"/>
          <w:sz w:val="24"/>
        </w:rPr>
        <w:t xml:space="preserve">: </w:t>
      </w:r>
      <w:r w:rsidR="00796A91" w:rsidRPr="00796A91">
        <w:rPr>
          <w:rFonts w:ascii="Times New Roman" w:hAnsi="Times New Roman"/>
          <w:spacing w:val="-2"/>
          <w:sz w:val="24"/>
        </w:rPr>
        <w:t>EIPP-CS-IC-A.01</w:t>
      </w:r>
    </w:p>
    <w:p w:rsidR="009830E4" w:rsidRPr="001D70EB" w:rsidRDefault="009830E4">
      <w:pPr>
        <w:suppressAutoHyphens/>
        <w:rPr>
          <w:rFonts w:ascii="Times New Roman" w:hAnsi="Times New Roman"/>
          <w:spacing w:val="-2"/>
          <w:sz w:val="24"/>
        </w:rPr>
      </w:pPr>
    </w:p>
    <w:p w:rsidR="00916E24" w:rsidRPr="001D70EB" w:rsidRDefault="009830E4" w:rsidP="00916E24">
      <w:pPr>
        <w:suppressAutoHyphens/>
        <w:jc w:val="both"/>
        <w:rPr>
          <w:rFonts w:ascii="Times New Roman" w:hAnsi="Times New Roman"/>
          <w:spacing w:val="-2"/>
          <w:sz w:val="24"/>
        </w:rPr>
      </w:pPr>
      <w:r w:rsidRPr="001D70EB">
        <w:rPr>
          <w:rFonts w:ascii="Times New Roman" w:hAnsi="Times New Roman"/>
          <w:spacing w:val="-2"/>
          <w:sz w:val="24"/>
        </w:rPr>
        <w:t xml:space="preserve">The </w:t>
      </w:r>
      <w:r w:rsidR="001130BC">
        <w:rPr>
          <w:rFonts w:ascii="Times New Roman" w:hAnsi="Times New Roman"/>
          <w:spacing w:val="-2"/>
          <w:sz w:val="24"/>
        </w:rPr>
        <w:t xml:space="preserve">Public Procurement Bureau of Republic of Macedonia </w:t>
      </w:r>
      <w:r w:rsidR="001130BC" w:rsidRPr="001130BC">
        <w:rPr>
          <w:rFonts w:ascii="Times New Roman" w:hAnsi="Times New Roman"/>
          <w:spacing w:val="-2"/>
          <w:sz w:val="24"/>
        </w:rPr>
        <w:t>has received</w:t>
      </w:r>
      <w:r w:rsidRPr="001D70EB">
        <w:rPr>
          <w:rFonts w:ascii="Times New Roman" w:hAnsi="Times New Roman"/>
          <w:spacing w:val="-2"/>
          <w:sz w:val="24"/>
        </w:rPr>
        <w:t xml:space="preserve"> financing from the World Bank toward the cost of the </w:t>
      </w:r>
      <w:r w:rsidR="001130BC">
        <w:rPr>
          <w:rFonts w:ascii="Times New Roman" w:hAnsi="Times New Roman"/>
          <w:spacing w:val="-2"/>
          <w:sz w:val="24"/>
        </w:rPr>
        <w:t>“E</w:t>
      </w:r>
      <w:r w:rsidR="001130BC" w:rsidRPr="001130BC">
        <w:rPr>
          <w:rFonts w:ascii="Times New Roman" w:hAnsi="Times New Roman"/>
          <w:spacing w:val="-2"/>
          <w:sz w:val="24"/>
        </w:rPr>
        <w:t>nhancing the implementation of public procurement project</w:t>
      </w:r>
      <w:r w:rsidR="001130BC">
        <w:rPr>
          <w:rFonts w:ascii="Times New Roman" w:hAnsi="Times New Roman"/>
          <w:spacing w:val="-2"/>
          <w:sz w:val="24"/>
        </w:rPr>
        <w:t>”</w:t>
      </w:r>
      <w:r w:rsidRPr="001D70EB">
        <w:rPr>
          <w:rFonts w:ascii="Times New Roman" w:hAnsi="Times New Roman"/>
          <w:spacing w:val="-2"/>
          <w:sz w:val="24"/>
        </w:rPr>
        <w:t>, and intends to apply pa</w:t>
      </w:r>
      <w:r w:rsidR="001D70EB">
        <w:rPr>
          <w:rFonts w:ascii="Times New Roman" w:hAnsi="Times New Roman"/>
          <w:spacing w:val="-2"/>
          <w:sz w:val="24"/>
        </w:rPr>
        <w:t>rt of the proceeds for consul</w:t>
      </w:r>
      <w:r w:rsidRPr="001D70EB">
        <w:rPr>
          <w:rFonts w:ascii="Times New Roman" w:hAnsi="Times New Roman"/>
          <w:spacing w:val="-2"/>
          <w:sz w:val="24"/>
        </w:rPr>
        <w:t>t</w:t>
      </w:r>
      <w:r w:rsidR="001D70EB" w:rsidRPr="001D70EB">
        <w:rPr>
          <w:rFonts w:ascii="Times New Roman" w:hAnsi="Times New Roman"/>
          <w:spacing w:val="-2"/>
          <w:sz w:val="24"/>
        </w:rPr>
        <w:t>ing</w:t>
      </w:r>
      <w:r w:rsidRPr="001D70EB">
        <w:rPr>
          <w:rFonts w:ascii="Times New Roman" w:hAnsi="Times New Roman"/>
          <w:spacing w:val="-2"/>
          <w:sz w:val="24"/>
        </w:rPr>
        <w:t xml:space="preserve"> services. </w:t>
      </w:r>
    </w:p>
    <w:p w:rsidR="00916E24" w:rsidRPr="001D70EB" w:rsidRDefault="00916E24" w:rsidP="00916E24">
      <w:pPr>
        <w:suppressAutoHyphens/>
        <w:jc w:val="both"/>
        <w:rPr>
          <w:rFonts w:ascii="Times New Roman" w:hAnsi="Times New Roman"/>
          <w:spacing w:val="-2"/>
          <w:sz w:val="24"/>
        </w:rPr>
      </w:pPr>
    </w:p>
    <w:p w:rsidR="009830E4" w:rsidRDefault="009830E4" w:rsidP="00916E24">
      <w:pPr>
        <w:suppressAutoHyphens/>
        <w:jc w:val="both"/>
        <w:rPr>
          <w:rFonts w:ascii="Times New Roman" w:hAnsi="Times New Roman"/>
          <w:spacing w:val="-2"/>
          <w:sz w:val="24"/>
        </w:rPr>
      </w:pPr>
      <w:r w:rsidRPr="001D70EB">
        <w:rPr>
          <w:rFonts w:ascii="Times New Roman" w:hAnsi="Times New Roman"/>
          <w:spacing w:val="-2"/>
          <w:sz w:val="24"/>
        </w:rPr>
        <w:t xml:space="preserve">The </w:t>
      </w:r>
      <w:r w:rsidR="00916E24" w:rsidRPr="001D70EB">
        <w:rPr>
          <w:rFonts w:ascii="Times New Roman" w:hAnsi="Times New Roman"/>
          <w:spacing w:val="-2"/>
          <w:sz w:val="24"/>
        </w:rPr>
        <w:t xml:space="preserve">consulting </w:t>
      </w:r>
      <w:r w:rsidRPr="001D70EB">
        <w:rPr>
          <w:rFonts w:ascii="Times New Roman" w:hAnsi="Times New Roman"/>
          <w:spacing w:val="-2"/>
          <w:sz w:val="24"/>
        </w:rPr>
        <w:t xml:space="preserve">services </w:t>
      </w:r>
      <w:r w:rsidR="00916E24" w:rsidRPr="001D70EB">
        <w:rPr>
          <w:rFonts w:ascii="Times New Roman" w:hAnsi="Times New Roman"/>
          <w:spacing w:val="-2"/>
          <w:sz w:val="24"/>
        </w:rPr>
        <w:t>(“</w:t>
      </w:r>
      <w:r w:rsidR="001D70EB" w:rsidRPr="001D70EB">
        <w:rPr>
          <w:rFonts w:ascii="Times New Roman" w:hAnsi="Times New Roman"/>
          <w:spacing w:val="-2"/>
          <w:sz w:val="24"/>
        </w:rPr>
        <w:t>the Services</w:t>
      </w:r>
      <w:r w:rsidR="00916E24" w:rsidRPr="001D70EB">
        <w:rPr>
          <w:rFonts w:ascii="Times New Roman" w:hAnsi="Times New Roman"/>
          <w:spacing w:val="-2"/>
          <w:sz w:val="24"/>
        </w:rPr>
        <w:t xml:space="preserve">”) </w:t>
      </w:r>
      <w:r w:rsidRPr="001D70EB">
        <w:rPr>
          <w:rFonts w:ascii="Times New Roman" w:hAnsi="Times New Roman"/>
          <w:spacing w:val="-2"/>
          <w:sz w:val="24"/>
        </w:rPr>
        <w:t>include</w:t>
      </w:r>
      <w:r w:rsidR="001130BC">
        <w:rPr>
          <w:rFonts w:ascii="Times New Roman" w:hAnsi="Times New Roman"/>
          <w:spacing w:val="-2"/>
          <w:sz w:val="24"/>
        </w:rPr>
        <w:t>:</w:t>
      </w:r>
    </w:p>
    <w:p w:rsidR="001130BC" w:rsidRDefault="001130BC" w:rsidP="00916E24">
      <w:pPr>
        <w:suppressAutoHyphens/>
        <w:jc w:val="both"/>
        <w:rPr>
          <w:rFonts w:ascii="Times New Roman" w:hAnsi="Times New Roman"/>
          <w:spacing w:val="-2"/>
          <w:sz w:val="24"/>
        </w:rPr>
      </w:pPr>
    </w:p>
    <w:p w:rsidR="00796A91" w:rsidRPr="00796A91" w:rsidRDefault="00796A91" w:rsidP="00796A91">
      <w:pPr>
        <w:suppressAutoHyphens/>
        <w:jc w:val="both"/>
        <w:rPr>
          <w:rFonts w:ascii="Times New Roman" w:hAnsi="Times New Roman"/>
          <w:spacing w:val="-2"/>
          <w:sz w:val="24"/>
        </w:rPr>
      </w:pPr>
      <w:r w:rsidRPr="00796A91">
        <w:rPr>
          <w:rFonts w:ascii="Times New Roman" w:hAnsi="Times New Roman"/>
          <w:spacing w:val="-2"/>
          <w:sz w:val="24"/>
        </w:rPr>
        <w:t>As part of the assistance under the SAFE Grant, PPB would hire an Individual Consultant to develop e-procurement performance indicators and governance red flags, in order to help the Government</w:t>
      </w:r>
      <w:r w:rsidR="005E71B5">
        <w:rPr>
          <w:rFonts w:ascii="Times New Roman" w:hAnsi="Times New Roman"/>
          <w:spacing w:val="-2"/>
          <w:sz w:val="24"/>
        </w:rPr>
        <w:t xml:space="preserve"> to establish such indicators </w:t>
      </w:r>
      <w:r w:rsidRPr="00796A91">
        <w:rPr>
          <w:rFonts w:ascii="Times New Roman" w:hAnsi="Times New Roman"/>
          <w:spacing w:val="-2"/>
          <w:sz w:val="24"/>
        </w:rPr>
        <w:t xml:space="preserve">in context and connected with the e-procurement system. </w:t>
      </w:r>
    </w:p>
    <w:p w:rsidR="00796A91" w:rsidRPr="00796A91" w:rsidRDefault="00796A91" w:rsidP="00796A91">
      <w:pPr>
        <w:suppressAutoHyphens/>
        <w:jc w:val="both"/>
        <w:rPr>
          <w:rFonts w:ascii="Times New Roman" w:hAnsi="Times New Roman"/>
          <w:spacing w:val="-2"/>
          <w:sz w:val="24"/>
        </w:rPr>
      </w:pPr>
    </w:p>
    <w:p w:rsidR="001130BC" w:rsidRDefault="00796A91" w:rsidP="00796A91">
      <w:pPr>
        <w:suppressAutoHyphens/>
        <w:jc w:val="both"/>
        <w:rPr>
          <w:rFonts w:ascii="Times New Roman" w:hAnsi="Times New Roman"/>
          <w:spacing w:val="-2"/>
          <w:sz w:val="24"/>
        </w:rPr>
      </w:pPr>
      <w:r w:rsidRPr="00796A91">
        <w:rPr>
          <w:rFonts w:ascii="Times New Roman" w:hAnsi="Times New Roman"/>
          <w:spacing w:val="-2"/>
          <w:sz w:val="24"/>
        </w:rPr>
        <w:t>The PPB has comprehensive database of all procurement procedures. This data is also well pre</w:t>
      </w:r>
      <w:r w:rsidR="005E71B5">
        <w:rPr>
          <w:rFonts w:ascii="Times New Roman" w:hAnsi="Times New Roman"/>
          <w:spacing w:val="-2"/>
          <w:sz w:val="24"/>
        </w:rPr>
        <w:t>sented in PPB’s annual reports.</w:t>
      </w:r>
      <w:r w:rsidRPr="00796A91">
        <w:rPr>
          <w:rFonts w:ascii="Times New Roman" w:hAnsi="Times New Roman"/>
          <w:spacing w:val="-2"/>
          <w:sz w:val="24"/>
        </w:rPr>
        <w:t xml:space="preserve"> However, further assistance is needed to develop performance indicators and governance red flags by making various cross-references of this data, so that future trends and patterns could be projected. Furthermore, this data has a strong anticorruption potential that is currently not being used, and therefore governance (anti-corruption) red flags need to be integrated in the e-procurement system.</w:t>
      </w:r>
    </w:p>
    <w:p w:rsidR="00796A91" w:rsidRDefault="00796A91" w:rsidP="00796A91">
      <w:pPr>
        <w:suppressAutoHyphens/>
        <w:jc w:val="both"/>
        <w:rPr>
          <w:rFonts w:ascii="Times New Roman" w:hAnsi="Times New Roman"/>
          <w:spacing w:val="-2"/>
          <w:sz w:val="24"/>
        </w:rPr>
      </w:pPr>
    </w:p>
    <w:p w:rsidR="00796A91" w:rsidRDefault="00796A91" w:rsidP="00796A91">
      <w:pPr>
        <w:suppressAutoHyphens/>
        <w:jc w:val="both"/>
        <w:rPr>
          <w:rFonts w:ascii="Times New Roman" w:hAnsi="Times New Roman"/>
          <w:spacing w:val="-2"/>
          <w:sz w:val="24"/>
        </w:rPr>
      </w:pPr>
      <w:r w:rsidRPr="00796A91">
        <w:rPr>
          <w:rFonts w:ascii="Times New Roman" w:hAnsi="Times New Roman"/>
          <w:spacing w:val="-2"/>
          <w:sz w:val="24"/>
        </w:rPr>
        <w:t xml:space="preserve">Based on the data provided mostly from ESPP, the Consultant will design a public procurement compliance monitoring system and establish a methodology to a) monitor the compliance and b) measure performance of the procuring entities and their procurement officers with the public procurement system in the country.Also, the Consultant, through analysis of these data, will develop governance “red flags indicators” that could be integrated in the e-procurement system. The governance “red flags indicators” must be in </w:t>
      </w:r>
      <w:r w:rsidRPr="00796A91">
        <w:rPr>
          <w:rFonts w:ascii="Times New Roman" w:hAnsi="Times New Roman"/>
          <w:spacing w:val="-2"/>
          <w:sz w:val="24"/>
        </w:rPr>
        <w:lastRenderedPageBreak/>
        <w:t>context with the ESPP and potentially integrated with it modules with a future contract for software development.</w:t>
      </w:r>
    </w:p>
    <w:p w:rsidR="001130BC" w:rsidRDefault="001130BC" w:rsidP="00916E24">
      <w:pPr>
        <w:suppressAutoHyphens/>
        <w:jc w:val="both"/>
        <w:rPr>
          <w:rFonts w:ascii="Times New Roman" w:hAnsi="Times New Roman"/>
          <w:spacing w:val="-2"/>
          <w:sz w:val="24"/>
        </w:rPr>
      </w:pPr>
    </w:p>
    <w:p w:rsidR="001130BC" w:rsidRDefault="001130BC" w:rsidP="00916E24">
      <w:pPr>
        <w:suppressAutoHyphens/>
        <w:jc w:val="both"/>
        <w:rPr>
          <w:rFonts w:ascii="Times New Roman" w:hAnsi="Times New Roman"/>
          <w:spacing w:val="-2"/>
          <w:sz w:val="24"/>
        </w:rPr>
      </w:pPr>
      <w:r w:rsidRPr="001130BC">
        <w:rPr>
          <w:rFonts w:ascii="Times New Roman" w:hAnsi="Times New Roman"/>
          <w:spacing w:val="-2"/>
          <w:sz w:val="24"/>
        </w:rPr>
        <w:t>It is expected that assignment would be completed for about total of 75 staff d</w:t>
      </w:r>
      <w:r w:rsidR="00796A91">
        <w:rPr>
          <w:rFonts w:ascii="Times New Roman" w:hAnsi="Times New Roman"/>
          <w:spacing w:val="-2"/>
          <w:sz w:val="24"/>
        </w:rPr>
        <w:t>ays within a period of 6</w:t>
      </w:r>
      <w:r w:rsidRPr="001130BC">
        <w:rPr>
          <w:rFonts w:ascii="Times New Roman" w:hAnsi="Times New Roman"/>
          <w:spacing w:val="-2"/>
          <w:sz w:val="24"/>
        </w:rPr>
        <w:t xml:space="preserve"> months, commencing March 2017 and completing in </w:t>
      </w:r>
      <w:r w:rsidR="00E25AB0">
        <w:rPr>
          <w:rFonts w:ascii="Times New Roman" w:hAnsi="Times New Roman"/>
          <w:spacing w:val="-2"/>
          <w:sz w:val="24"/>
        </w:rPr>
        <w:t>August</w:t>
      </w:r>
      <w:r w:rsidRPr="001130BC">
        <w:rPr>
          <w:rFonts w:ascii="Times New Roman" w:hAnsi="Times New Roman"/>
          <w:spacing w:val="-2"/>
          <w:sz w:val="24"/>
        </w:rPr>
        <w:t xml:space="preserve"> 2017.</w:t>
      </w:r>
    </w:p>
    <w:p w:rsidR="009830E4" w:rsidRDefault="009830E4" w:rsidP="00916E24">
      <w:pPr>
        <w:suppressAutoHyphens/>
        <w:jc w:val="both"/>
        <w:rPr>
          <w:rFonts w:ascii="Times New Roman" w:hAnsi="Times New Roman"/>
          <w:spacing w:val="-2"/>
          <w:sz w:val="24"/>
        </w:rPr>
      </w:pPr>
    </w:p>
    <w:p w:rsidR="0035520E" w:rsidRDefault="0035520E" w:rsidP="00916E24">
      <w:pPr>
        <w:suppressAutoHyphens/>
        <w:jc w:val="both"/>
        <w:rPr>
          <w:rFonts w:ascii="Times New Roman" w:hAnsi="Times New Roman"/>
          <w:spacing w:val="-2"/>
          <w:sz w:val="24"/>
        </w:rPr>
      </w:pPr>
      <w:r w:rsidRPr="001130BC">
        <w:rPr>
          <w:rFonts w:ascii="Times New Roman" w:hAnsi="Times New Roman"/>
          <w:spacing w:val="-2"/>
          <w:sz w:val="24"/>
        </w:rPr>
        <w:t xml:space="preserve">The detailed Terms of Reference for the </w:t>
      </w:r>
      <w:r w:rsidR="00B4469E" w:rsidRPr="001130BC">
        <w:rPr>
          <w:rFonts w:ascii="Times New Roman" w:hAnsi="Times New Roman"/>
          <w:spacing w:val="-2"/>
          <w:sz w:val="24"/>
        </w:rPr>
        <w:t>above referenced</w:t>
      </w:r>
      <w:r w:rsidRPr="001130BC">
        <w:rPr>
          <w:rFonts w:ascii="Times New Roman" w:hAnsi="Times New Roman"/>
          <w:spacing w:val="-2"/>
          <w:sz w:val="24"/>
        </w:rPr>
        <w:t xml:space="preserve"> consulting services is posted on the website of the </w:t>
      </w:r>
      <w:r w:rsidR="001130BC" w:rsidRPr="001130BC">
        <w:rPr>
          <w:rFonts w:ascii="Times New Roman" w:hAnsi="Times New Roman"/>
          <w:spacing w:val="-2"/>
          <w:sz w:val="24"/>
        </w:rPr>
        <w:t>Public Procurement Bureau</w:t>
      </w:r>
      <w:r w:rsidRPr="001130BC">
        <w:rPr>
          <w:rFonts w:ascii="Times New Roman" w:hAnsi="Times New Roman"/>
          <w:spacing w:val="-2"/>
          <w:sz w:val="24"/>
        </w:rPr>
        <w:t xml:space="preserve"> at www.</w:t>
      </w:r>
      <w:r w:rsidR="001130BC">
        <w:rPr>
          <w:rFonts w:ascii="Times New Roman" w:hAnsi="Times New Roman"/>
          <w:spacing w:val="-2"/>
          <w:sz w:val="24"/>
        </w:rPr>
        <w:t>bjn.gov.mk.</w:t>
      </w:r>
    </w:p>
    <w:p w:rsidR="0035520E" w:rsidRDefault="0035520E" w:rsidP="00916E24">
      <w:pPr>
        <w:suppressAutoHyphens/>
        <w:jc w:val="both"/>
        <w:rPr>
          <w:rFonts w:ascii="Times New Roman" w:hAnsi="Times New Roman"/>
          <w:spacing w:val="-2"/>
          <w:sz w:val="24"/>
        </w:rPr>
      </w:pPr>
    </w:p>
    <w:p w:rsidR="00EC50B8" w:rsidRDefault="009830E4" w:rsidP="00916E24">
      <w:pPr>
        <w:suppressAutoHyphens/>
        <w:jc w:val="both"/>
        <w:rPr>
          <w:rFonts w:ascii="Times New Roman" w:hAnsi="Times New Roman"/>
          <w:spacing w:val="-2"/>
          <w:sz w:val="24"/>
        </w:rPr>
      </w:pPr>
      <w:r>
        <w:rPr>
          <w:rFonts w:ascii="Times New Roman" w:hAnsi="Times New Roman"/>
          <w:spacing w:val="-2"/>
          <w:sz w:val="24"/>
        </w:rPr>
        <w:t xml:space="preserve">The </w:t>
      </w:r>
      <w:r w:rsidR="001130BC">
        <w:rPr>
          <w:rFonts w:ascii="Times New Roman" w:hAnsi="Times New Roman"/>
          <w:spacing w:val="-2"/>
          <w:sz w:val="24"/>
        </w:rPr>
        <w:t>Public Procurement Bureau</w:t>
      </w:r>
      <w:r w:rsidR="001D70EB">
        <w:rPr>
          <w:rFonts w:ascii="Times New Roman" w:hAnsi="Times New Roman"/>
          <w:spacing w:val="-2"/>
          <w:sz w:val="24"/>
        </w:rPr>
        <w:t xml:space="preserve">now invites eligible </w:t>
      </w:r>
      <w:r w:rsidR="0083372C">
        <w:rPr>
          <w:rFonts w:ascii="Times New Roman" w:hAnsi="Times New Roman"/>
          <w:spacing w:val="-2"/>
          <w:sz w:val="24"/>
        </w:rPr>
        <w:t>individual consultants</w:t>
      </w:r>
      <w:r w:rsidR="0049361A">
        <w:rPr>
          <w:rFonts w:ascii="Times New Roman" w:hAnsi="Times New Roman"/>
          <w:spacing w:val="-2"/>
          <w:sz w:val="24"/>
          <w:lang w:val="mk-MK"/>
        </w:rPr>
        <w:t xml:space="preserve"> </w:t>
      </w:r>
      <w:r w:rsidR="001D70EB">
        <w:rPr>
          <w:rFonts w:ascii="Times New Roman" w:hAnsi="Times New Roman"/>
          <w:spacing w:val="-2"/>
          <w:sz w:val="24"/>
        </w:rPr>
        <w:t xml:space="preserve">(“Consultants”) </w:t>
      </w:r>
      <w:r>
        <w:rPr>
          <w:rFonts w:ascii="Times New Roman" w:hAnsi="Times New Roman"/>
          <w:spacing w:val="-2"/>
          <w:sz w:val="24"/>
        </w:rPr>
        <w:t xml:space="preserve">to indicate their interest in providing the </w:t>
      </w:r>
      <w:r w:rsidR="006D6898">
        <w:rPr>
          <w:rFonts w:ascii="Times New Roman" w:hAnsi="Times New Roman"/>
          <w:spacing w:val="-2"/>
          <w:sz w:val="24"/>
        </w:rPr>
        <w:t>S</w:t>
      </w:r>
      <w:r>
        <w:rPr>
          <w:rFonts w:ascii="Times New Roman" w:hAnsi="Times New Roman"/>
          <w:spacing w:val="-2"/>
          <w:sz w:val="24"/>
        </w:rPr>
        <w:t xml:space="preserve">ervices. Interested </w:t>
      </w:r>
      <w:r w:rsidR="001D70EB">
        <w:rPr>
          <w:rFonts w:ascii="Times New Roman" w:hAnsi="Times New Roman"/>
          <w:spacing w:val="-2"/>
          <w:sz w:val="24"/>
        </w:rPr>
        <w:t>C</w:t>
      </w:r>
      <w:r>
        <w:rPr>
          <w:rFonts w:ascii="Times New Roman" w:hAnsi="Times New Roman"/>
          <w:spacing w:val="-2"/>
          <w:sz w:val="24"/>
        </w:rPr>
        <w:t xml:space="preserve">onsultants </w:t>
      </w:r>
      <w:r w:rsidR="00E07E32">
        <w:rPr>
          <w:rFonts w:ascii="Times New Roman" w:hAnsi="Times New Roman"/>
          <w:spacing w:val="-2"/>
          <w:sz w:val="24"/>
        </w:rPr>
        <w:t>should</w:t>
      </w:r>
      <w:r>
        <w:rPr>
          <w:rFonts w:ascii="Times New Roman" w:hAnsi="Times New Roman"/>
          <w:spacing w:val="-2"/>
          <w:sz w:val="24"/>
        </w:rPr>
        <w:t xml:space="preserve"> provide information </w:t>
      </w:r>
      <w:r w:rsidR="006D6898">
        <w:rPr>
          <w:rFonts w:ascii="Times New Roman" w:hAnsi="Times New Roman"/>
          <w:spacing w:val="-2"/>
          <w:sz w:val="24"/>
        </w:rPr>
        <w:t xml:space="preserve">demonstrating </w:t>
      </w:r>
      <w:r>
        <w:rPr>
          <w:rFonts w:ascii="Times New Roman" w:hAnsi="Times New Roman"/>
          <w:spacing w:val="-2"/>
          <w:sz w:val="24"/>
        </w:rPr>
        <w:t xml:space="preserve">that they </w:t>
      </w:r>
      <w:r w:rsidR="00E07E32">
        <w:rPr>
          <w:rFonts w:ascii="Times New Roman" w:hAnsi="Times New Roman"/>
          <w:spacing w:val="-2"/>
          <w:sz w:val="24"/>
        </w:rPr>
        <w:t xml:space="preserve">have the required qualifications and </w:t>
      </w:r>
      <w:r w:rsidR="00916E24" w:rsidRPr="001D70EB">
        <w:rPr>
          <w:rFonts w:ascii="Times New Roman" w:hAnsi="Times New Roman"/>
          <w:spacing w:val="-2"/>
          <w:sz w:val="24"/>
        </w:rPr>
        <w:t xml:space="preserve">relevant </w:t>
      </w:r>
      <w:r w:rsidR="00E07E32" w:rsidRPr="001D70EB">
        <w:rPr>
          <w:rFonts w:ascii="Times New Roman" w:hAnsi="Times New Roman"/>
          <w:spacing w:val="-2"/>
          <w:sz w:val="24"/>
        </w:rPr>
        <w:t>experience</w:t>
      </w:r>
      <w:r w:rsidRPr="001D70EB">
        <w:rPr>
          <w:rFonts w:ascii="Times New Roman" w:hAnsi="Times New Roman"/>
          <w:spacing w:val="-2"/>
          <w:sz w:val="24"/>
        </w:rPr>
        <w:t xml:space="preserve"> to perform the </w:t>
      </w:r>
      <w:r w:rsidR="006D6898" w:rsidRPr="001D70EB">
        <w:rPr>
          <w:rFonts w:ascii="Times New Roman" w:hAnsi="Times New Roman"/>
          <w:spacing w:val="-2"/>
          <w:sz w:val="24"/>
        </w:rPr>
        <w:t>S</w:t>
      </w:r>
      <w:r w:rsidRPr="001D70EB">
        <w:rPr>
          <w:rFonts w:ascii="Times New Roman" w:hAnsi="Times New Roman"/>
          <w:spacing w:val="-2"/>
          <w:sz w:val="24"/>
        </w:rPr>
        <w:t>ervices</w:t>
      </w:r>
      <w:r w:rsidR="000C4041" w:rsidRPr="001D70EB">
        <w:rPr>
          <w:rFonts w:ascii="Times New Roman" w:hAnsi="Times New Roman"/>
          <w:spacing w:val="-2"/>
          <w:sz w:val="24"/>
        </w:rPr>
        <w:t>.</w:t>
      </w:r>
      <w:r w:rsidR="00EC50B8" w:rsidRPr="001D70EB">
        <w:rPr>
          <w:rFonts w:ascii="Times New Roman" w:hAnsi="Times New Roman"/>
          <w:spacing w:val="-2"/>
          <w:sz w:val="24"/>
        </w:rPr>
        <w:t xml:space="preserve">The </w:t>
      </w:r>
      <w:r w:rsidR="001D70EB" w:rsidRPr="001D70EB">
        <w:rPr>
          <w:rFonts w:ascii="Times New Roman" w:hAnsi="Times New Roman"/>
          <w:spacing w:val="-2"/>
          <w:sz w:val="24"/>
        </w:rPr>
        <w:t>shortlisting</w:t>
      </w:r>
      <w:r w:rsidR="00EC50B8" w:rsidRPr="001D70EB">
        <w:rPr>
          <w:rFonts w:ascii="Times New Roman" w:hAnsi="Times New Roman"/>
          <w:spacing w:val="-2"/>
          <w:sz w:val="24"/>
        </w:rPr>
        <w:t xml:space="preserve"> criteria are:</w:t>
      </w:r>
    </w:p>
    <w:p w:rsidR="0059119C" w:rsidRDefault="0059119C" w:rsidP="00916E24">
      <w:pPr>
        <w:suppressAutoHyphens/>
        <w:jc w:val="both"/>
        <w:rPr>
          <w:rFonts w:ascii="Times New Roman" w:hAnsi="Times New Roman"/>
          <w:spacing w:val="-2"/>
          <w:sz w:val="24"/>
        </w:rPr>
      </w:pPr>
    </w:p>
    <w:p w:rsidR="00C3233A" w:rsidRPr="00C3233A" w:rsidRDefault="00C3233A" w:rsidP="00C3233A">
      <w:pPr>
        <w:numPr>
          <w:ilvl w:val="0"/>
          <w:numId w:val="1"/>
        </w:numPr>
        <w:jc w:val="both"/>
        <w:rPr>
          <w:rFonts w:ascii="Times New Roman" w:hAnsi="Times New Roman"/>
          <w:sz w:val="24"/>
          <w:szCs w:val="24"/>
        </w:rPr>
      </w:pPr>
      <w:r w:rsidRPr="00C3233A">
        <w:rPr>
          <w:rFonts w:ascii="Times New Roman" w:hAnsi="Times New Roman"/>
          <w:sz w:val="24"/>
          <w:szCs w:val="24"/>
        </w:rPr>
        <w:t>A minimum of 10 years of experience in public procurement;</w:t>
      </w:r>
    </w:p>
    <w:p w:rsidR="00C3233A" w:rsidRPr="00C3233A" w:rsidRDefault="00C3233A" w:rsidP="00C3233A">
      <w:pPr>
        <w:numPr>
          <w:ilvl w:val="0"/>
          <w:numId w:val="1"/>
        </w:numPr>
        <w:jc w:val="both"/>
        <w:rPr>
          <w:rFonts w:ascii="Times New Roman" w:hAnsi="Times New Roman"/>
          <w:sz w:val="24"/>
          <w:szCs w:val="24"/>
        </w:rPr>
      </w:pPr>
      <w:r w:rsidRPr="00C3233A">
        <w:rPr>
          <w:rFonts w:ascii="Times New Roman" w:hAnsi="Times New Roman"/>
          <w:sz w:val="24"/>
          <w:szCs w:val="24"/>
        </w:rPr>
        <w:t>An extensive experience (not less than 5 years) in developing and establishing public procurement monitoring compliance system as well as measurement of performance of public procurement system in a country against certain indictors;</w:t>
      </w:r>
    </w:p>
    <w:p w:rsidR="00C3233A" w:rsidRPr="00C3233A" w:rsidRDefault="00C3233A" w:rsidP="00C3233A">
      <w:pPr>
        <w:numPr>
          <w:ilvl w:val="0"/>
          <w:numId w:val="1"/>
        </w:numPr>
        <w:jc w:val="both"/>
        <w:rPr>
          <w:rFonts w:ascii="Times New Roman" w:hAnsi="Times New Roman"/>
          <w:sz w:val="24"/>
          <w:szCs w:val="24"/>
        </w:rPr>
      </w:pPr>
      <w:r w:rsidRPr="00C3233A">
        <w:rPr>
          <w:rFonts w:ascii="Times New Roman" w:hAnsi="Times New Roman"/>
          <w:sz w:val="24"/>
          <w:szCs w:val="24"/>
        </w:rPr>
        <w:t>Advance skills and knowledge in the area of e-procurement;</w:t>
      </w:r>
    </w:p>
    <w:p w:rsidR="00C3233A" w:rsidRPr="006A0CB2" w:rsidRDefault="00C3233A" w:rsidP="00C3233A">
      <w:pPr>
        <w:numPr>
          <w:ilvl w:val="0"/>
          <w:numId w:val="1"/>
        </w:numPr>
        <w:jc w:val="both"/>
        <w:rPr>
          <w:rFonts w:ascii="Times New Roman" w:hAnsi="Times New Roman"/>
          <w:sz w:val="24"/>
          <w:szCs w:val="24"/>
        </w:rPr>
      </w:pPr>
      <w:r w:rsidRPr="006A0CB2">
        <w:rPr>
          <w:rFonts w:ascii="Times New Roman" w:hAnsi="Times New Roman"/>
          <w:sz w:val="24"/>
          <w:szCs w:val="24"/>
        </w:rPr>
        <w:t>Knowledge and Experience in the area of public procurement and in the area of e-procurement in EU pre-accession and member countries would be considered an advantage;</w:t>
      </w:r>
    </w:p>
    <w:p w:rsidR="00C3233A" w:rsidRPr="006A0CB2" w:rsidRDefault="00C3233A" w:rsidP="00C3233A">
      <w:pPr>
        <w:numPr>
          <w:ilvl w:val="0"/>
          <w:numId w:val="1"/>
        </w:numPr>
        <w:jc w:val="both"/>
        <w:rPr>
          <w:rFonts w:ascii="Times New Roman" w:hAnsi="Times New Roman"/>
          <w:sz w:val="24"/>
          <w:szCs w:val="24"/>
        </w:rPr>
      </w:pPr>
      <w:r w:rsidRPr="006A0CB2">
        <w:rPr>
          <w:rFonts w:ascii="Times New Roman" w:hAnsi="Times New Roman"/>
          <w:sz w:val="24"/>
          <w:szCs w:val="24"/>
        </w:rPr>
        <w:t>Knowledge and experience in countries with conditions similar to Macedonia, as well as experience in Central Europe and Western Balkan countries would be considered an advantage;</w:t>
      </w:r>
    </w:p>
    <w:p w:rsidR="00C3233A" w:rsidRPr="006A0CB2" w:rsidRDefault="00C3233A" w:rsidP="00C3233A">
      <w:pPr>
        <w:numPr>
          <w:ilvl w:val="0"/>
          <w:numId w:val="1"/>
        </w:numPr>
        <w:jc w:val="both"/>
        <w:rPr>
          <w:rFonts w:ascii="Times New Roman" w:hAnsi="Times New Roman"/>
          <w:sz w:val="24"/>
          <w:szCs w:val="24"/>
        </w:rPr>
      </w:pPr>
      <w:r w:rsidRPr="006A0CB2">
        <w:rPr>
          <w:rFonts w:ascii="Times New Roman" w:hAnsi="Times New Roman"/>
          <w:sz w:val="24"/>
          <w:szCs w:val="24"/>
        </w:rPr>
        <w:t xml:space="preserve">Very good English language skills are required. </w:t>
      </w:r>
    </w:p>
    <w:p w:rsidR="00F17486" w:rsidRPr="006A0CB2" w:rsidRDefault="00C3233A" w:rsidP="00C3233A">
      <w:pPr>
        <w:numPr>
          <w:ilvl w:val="0"/>
          <w:numId w:val="1"/>
        </w:numPr>
        <w:jc w:val="both"/>
        <w:rPr>
          <w:rFonts w:ascii="Times New Roman" w:hAnsi="Times New Roman"/>
          <w:spacing w:val="-2"/>
          <w:sz w:val="24"/>
          <w:szCs w:val="24"/>
        </w:rPr>
      </w:pPr>
      <w:r w:rsidRPr="006A0CB2">
        <w:rPr>
          <w:rFonts w:ascii="Times New Roman" w:hAnsi="Times New Roman"/>
          <w:sz w:val="24"/>
          <w:szCs w:val="24"/>
        </w:rPr>
        <w:t>A good knowledge in ICT and relevant experience in preparation of technical specification in the subject area is preferable.</w:t>
      </w:r>
    </w:p>
    <w:p w:rsidR="00C3233A" w:rsidRDefault="00C3233A" w:rsidP="00916E24">
      <w:pPr>
        <w:suppressAutoHyphens/>
        <w:jc w:val="both"/>
        <w:rPr>
          <w:rFonts w:ascii="Times New Roman" w:hAnsi="Times New Roman"/>
          <w:spacing w:val="-2"/>
          <w:sz w:val="24"/>
        </w:rPr>
      </w:pPr>
    </w:p>
    <w:p w:rsidR="00E07E32" w:rsidRPr="00E07E32" w:rsidRDefault="001D70EB" w:rsidP="00916E24">
      <w:pPr>
        <w:suppressAutoHyphens/>
        <w:jc w:val="both"/>
        <w:rPr>
          <w:rFonts w:ascii="Times New Roman" w:hAnsi="Times New Roman"/>
          <w:spacing w:val="-2"/>
          <w:sz w:val="24"/>
        </w:rPr>
      </w:pPr>
      <w:r w:rsidRPr="001D70EB">
        <w:rPr>
          <w:rFonts w:ascii="Times New Roman" w:hAnsi="Times New Roman"/>
          <w:spacing w:val="-2"/>
          <w:sz w:val="24"/>
        </w:rPr>
        <w:t>The attention of interested C</w:t>
      </w:r>
      <w:r w:rsidR="004E721D" w:rsidRPr="001D70EB">
        <w:rPr>
          <w:rFonts w:ascii="Times New Roman" w:hAnsi="Times New Roman"/>
          <w:spacing w:val="-2"/>
          <w:sz w:val="24"/>
        </w:rPr>
        <w:t>on</w:t>
      </w:r>
      <w:r w:rsidR="007C13EC">
        <w:rPr>
          <w:rFonts w:ascii="Times New Roman" w:hAnsi="Times New Roman"/>
          <w:spacing w:val="-2"/>
          <w:sz w:val="24"/>
        </w:rPr>
        <w:t xml:space="preserve">sultants is drawn to paragraph 3.16 and 3.17 </w:t>
      </w:r>
      <w:r w:rsidR="004E721D" w:rsidRPr="001D70EB">
        <w:rPr>
          <w:rFonts w:ascii="Times New Roman" w:hAnsi="Times New Roman"/>
          <w:spacing w:val="-2"/>
          <w:sz w:val="24"/>
        </w:rPr>
        <w:t xml:space="preserve">of the </w:t>
      </w:r>
      <w:r w:rsidR="004E721D" w:rsidRPr="007C13EC">
        <w:rPr>
          <w:rFonts w:ascii="Times New Roman" w:hAnsi="Times New Roman"/>
          <w:b/>
          <w:i/>
          <w:spacing w:val="-2"/>
          <w:sz w:val="24"/>
        </w:rPr>
        <w:t xml:space="preserve">World Bank’s </w:t>
      </w:r>
      <w:r w:rsidR="007C13EC" w:rsidRPr="007C13EC">
        <w:rPr>
          <w:rFonts w:ascii="Times New Roman" w:hAnsi="Times New Roman"/>
          <w:b/>
          <w:i/>
          <w:spacing w:val="-2"/>
          <w:sz w:val="24"/>
        </w:rPr>
        <w:t>Procurement Regulations for IPF Borrowers – Procurement in Investment Project Financing Goods, World, Non-Consulting and Consulting Services, July 2016</w:t>
      </w:r>
      <w:r w:rsidR="007C13EC">
        <w:rPr>
          <w:rFonts w:ascii="Times New Roman" w:hAnsi="Times New Roman"/>
          <w:spacing w:val="-2"/>
          <w:sz w:val="24"/>
        </w:rPr>
        <w:t xml:space="preserve">(“the Regulations”) </w:t>
      </w:r>
      <w:r w:rsidR="004E721D" w:rsidRPr="001D70EB">
        <w:rPr>
          <w:rFonts w:ascii="Times New Roman" w:hAnsi="Times New Roman"/>
          <w:spacing w:val="-2"/>
          <w:sz w:val="24"/>
        </w:rPr>
        <w:t>setting forth the World Bank’s p</w:t>
      </w:r>
      <w:r w:rsidR="0083372C">
        <w:rPr>
          <w:rFonts w:ascii="Times New Roman" w:hAnsi="Times New Roman"/>
          <w:spacing w:val="-2"/>
          <w:sz w:val="24"/>
        </w:rPr>
        <w:t>olicy on conflict of interest</w:t>
      </w:r>
      <w:r w:rsidR="004E721D" w:rsidRPr="001D70EB">
        <w:rPr>
          <w:rFonts w:ascii="Times New Roman" w:hAnsi="Times New Roman"/>
          <w:spacing w:val="-2"/>
          <w:sz w:val="24"/>
        </w:rPr>
        <w:t>.</w:t>
      </w:r>
    </w:p>
    <w:p w:rsidR="007C13EC" w:rsidRDefault="007C13EC">
      <w:pPr>
        <w:suppressAutoHyphens/>
        <w:rPr>
          <w:rFonts w:ascii="Times New Roman" w:hAnsi="Times New Roman"/>
          <w:spacing w:val="-2"/>
          <w:sz w:val="24"/>
        </w:rPr>
      </w:pPr>
    </w:p>
    <w:p w:rsidR="009830E4" w:rsidRDefault="001D70EB" w:rsidP="0059119C">
      <w:pPr>
        <w:suppressAutoHyphens/>
        <w:jc w:val="both"/>
        <w:rPr>
          <w:rFonts w:ascii="Times New Roman" w:hAnsi="Times New Roman"/>
          <w:spacing w:val="-2"/>
          <w:sz w:val="24"/>
        </w:rPr>
      </w:pPr>
      <w:r>
        <w:rPr>
          <w:rFonts w:ascii="Times New Roman" w:hAnsi="Times New Roman"/>
          <w:spacing w:val="-2"/>
          <w:sz w:val="24"/>
        </w:rPr>
        <w:t>A C</w:t>
      </w:r>
      <w:r w:rsidR="009830E4">
        <w:rPr>
          <w:rFonts w:ascii="Times New Roman" w:hAnsi="Times New Roman"/>
          <w:spacing w:val="-2"/>
          <w:sz w:val="24"/>
        </w:rPr>
        <w:t xml:space="preserve">onsultant will be selected in accordance with the </w:t>
      </w:r>
      <w:r w:rsidR="007C13EC" w:rsidRPr="007C13EC">
        <w:rPr>
          <w:rFonts w:ascii="Times New Roman" w:hAnsi="Times New Roman"/>
          <w:i/>
          <w:spacing w:val="-2"/>
          <w:sz w:val="24"/>
        </w:rPr>
        <w:t>Open Competitive Selection of Individual Consultants</w:t>
      </w:r>
      <w:r w:rsidR="007C13EC">
        <w:rPr>
          <w:rFonts w:ascii="Times New Roman" w:hAnsi="Times New Roman"/>
          <w:spacing w:val="-2"/>
          <w:sz w:val="24"/>
        </w:rPr>
        <w:t xml:space="preserve"> as </w:t>
      </w:r>
      <w:r w:rsidR="009830E4">
        <w:rPr>
          <w:rFonts w:ascii="Times New Roman" w:hAnsi="Times New Roman"/>
          <w:spacing w:val="-2"/>
          <w:sz w:val="24"/>
        </w:rPr>
        <w:t xml:space="preserve">set out in the </w:t>
      </w:r>
      <w:r w:rsidR="007C13EC">
        <w:rPr>
          <w:rFonts w:ascii="Times New Roman" w:hAnsi="Times New Roman"/>
          <w:spacing w:val="-2"/>
          <w:sz w:val="24"/>
        </w:rPr>
        <w:t>Regulations</w:t>
      </w:r>
      <w:r w:rsidR="00916E24">
        <w:rPr>
          <w:rFonts w:ascii="Times New Roman" w:hAnsi="Times New Roman"/>
          <w:spacing w:val="-2"/>
          <w:sz w:val="24"/>
        </w:rPr>
        <w:t>.</w:t>
      </w:r>
    </w:p>
    <w:p w:rsidR="00916E24" w:rsidRDefault="00916E24">
      <w:pPr>
        <w:suppressAutoHyphens/>
        <w:rPr>
          <w:rFonts w:ascii="Times New Roman" w:hAnsi="Times New Roman"/>
          <w:spacing w:val="-2"/>
          <w:sz w:val="24"/>
        </w:rPr>
      </w:pPr>
    </w:p>
    <w:p w:rsidR="009830E4" w:rsidRDefault="00916E24" w:rsidP="0059119C">
      <w:pPr>
        <w:suppressAutoHyphens/>
        <w:jc w:val="both"/>
        <w:rPr>
          <w:rFonts w:ascii="Times New Roman" w:hAnsi="Times New Roman"/>
          <w:spacing w:val="-2"/>
          <w:sz w:val="24"/>
        </w:rPr>
      </w:pPr>
      <w:r>
        <w:rPr>
          <w:rFonts w:ascii="Times New Roman" w:hAnsi="Times New Roman"/>
          <w:spacing w:val="-2"/>
          <w:sz w:val="24"/>
        </w:rPr>
        <w:t>F</w:t>
      </w:r>
      <w:r w:rsidR="009830E4">
        <w:rPr>
          <w:rFonts w:ascii="Times New Roman" w:hAnsi="Times New Roman"/>
          <w:spacing w:val="-2"/>
          <w:sz w:val="24"/>
        </w:rPr>
        <w:t xml:space="preserve">urther information </w:t>
      </w:r>
      <w:r>
        <w:rPr>
          <w:rFonts w:ascii="Times New Roman" w:hAnsi="Times New Roman"/>
          <w:spacing w:val="-2"/>
          <w:sz w:val="24"/>
        </w:rPr>
        <w:t xml:space="preserve">can be obtained </w:t>
      </w:r>
      <w:r w:rsidR="009830E4">
        <w:rPr>
          <w:rFonts w:ascii="Times New Roman" w:hAnsi="Times New Roman"/>
          <w:spacing w:val="-2"/>
          <w:sz w:val="24"/>
        </w:rPr>
        <w:t xml:space="preserve">at the address below during office hours </w:t>
      </w:r>
      <w:r w:rsidR="0059119C">
        <w:rPr>
          <w:rFonts w:ascii="Times New Roman" w:hAnsi="Times New Roman"/>
          <w:i/>
          <w:spacing w:val="-2"/>
          <w:sz w:val="24"/>
        </w:rPr>
        <w:t>08:30 to 16:3</w:t>
      </w:r>
      <w:r w:rsidR="009830E4">
        <w:rPr>
          <w:rFonts w:ascii="Times New Roman" w:hAnsi="Times New Roman"/>
          <w:i/>
          <w:spacing w:val="-2"/>
          <w:sz w:val="24"/>
        </w:rPr>
        <w:t>0 hours</w:t>
      </w:r>
      <w:r w:rsidR="009830E4">
        <w:rPr>
          <w:rFonts w:ascii="Times New Roman" w:hAnsi="Times New Roman"/>
          <w:spacing w:val="-2"/>
          <w:sz w:val="24"/>
        </w:rPr>
        <w:t>.</w:t>
      </w:r>
    </w:p>
    <w:p w:rsidR="009830E4" w:rsidRDefault="009830E4">
      <w:pPr>
        <w:suppressAutoHyphens/>
        <w:rPr>
          <w:rFonts w:ascii="Times New Roman" w:hAnsi="Times New Roman"/>
          <w:spacing w:val="-2"/>
          <w:sz w:val="24"/>
        </w:rPr>
      </w:pPr>
    </w:p>
    <w:p w:rsidR="009830E4" w:rsidRDefault="009830E4">
      <w:pPr>
        <w:suppressAutoHyphens/>
        <w:rPr>
          <w:rFonts w:ascii="Times New Roman" w:hAnsi="Times New Roman"/>
          <w:spacing w:val="-2"/>
          <w:sz w:val="24"/>
        </w:rPr>
      </w:pPr>
      <w:r>
        <w:rPr>
          <w:rFonts w:ascii="Times New Roman" w:hAnsi="Times New Roman"/>
          <w:spacing w:val="-2"/>
          <w:sz w:val="24"/>
        </w:rPr>
        <w:lastRenderedPageBreak/>
        <w:t xml:space="preserve">Expressions of interest must be delivered </w:t>
      </w:r>
      <w:r w:rsidR="008929AC">
        <w:rPr>
          <w:rFonts w:ascii="Times New Roman" w:hAnsi="Times New Roman"/>
          <w:spacing w:val="-2"/>
          <w:sz w:val="24"/>
        </w:rPr>
        <w:t xml:space="preserve">in a written form </w:t>
      </w:r>
      <w:r>
        <w:rPr>
          <w:rFonts w:ascii="Times New Roman" w:hAnsi="Times New Roman"/>
          <w:spacing w:val="-2"/>
          <w:sz w:val="24"/>
        </w:rPr>
        <w:t xml:space="preserve">to the address </w:t>
      </w:r>
      <w:r w:rsidRPr="001D70EB">
        <w:rPr>
          <w:rFonts w:ascii="Times New Roman" w:hAnsi="Times New Roman"/>
          <w:spacing w:val="-2"/>
          <w:sz w:val="24"/>
        </w:rPr>
        <w:t xml:space="preserve">below </w:t>
      </w:r>
      <w:r w:rsidR="008929AC" w:rsidRPr="001D70EB">
        <w:rPr>
          <w:rFonts w:ascii="Times New Roman" w:hAnsi="Times New Roman"/>
          <w:spacing w:val="-2"/>
          <w:sz w:val="24"/>
        </w:rPr>
        <w:t xml:space="preserve">(in person, or by mail, or by fax, or by e-mail) </w:t>
      </w:r>
      <w:r w:rsidRPr="001D70EB">
        <w:rPr>
          <w:rFonts w:ascii="Times New Roman" w:hAnsi="Times New Roman"/>
          <w:spacing w:val="-2"/>
          <w:sz w:val="24"/>
        </w:rPr>
        <w:t xml:space="preserve">by </w:t>
      </w:r>
      <w:r w:rsidR="005E71B5">
        <w:rPr>
          <w:rFonts w:ascii="Times New Roman" w:hAnsi="Times New Roman"/>
          <w:spacing w:val="-2"/>
          <w:sz w:val="24"/>
        </w:rPr>
        <w:t>31</w:t>
      </w:r>
      <w:r w:rsidR="0059119C" w:rsidRPr="0059119C">
        <w:rPr>
          <w:rFonts w:ascii="Times New Roman" w:hAnsi="Times New Roman"/>
          <w:spacing w:val="-2"/>
          <w:sz w:val="24"/>
          <w:vertAlign w:val="superscript"/>
        </w:rPr>
        <w:t>th</w:t>
      </w:r>
      <w:r w:rsidR="0059119C">
        <w:rPr>
          <w:rFonts w:ascii="Times New Roman" w:hAnsi="Times New Roman"/>
          <w:spacing w:val="-2"/>
          <w:sz w:val="24"/>
        </w:rPr>
        <w:t xml:space="preserve"> March 2017</w:t>
      </w:r>
      <w:r w:rsidR="005E71B5">
        <w:rPr>
          <w:rFonts w:ascii="Times New Roman" w:hAnsi="Times New Roman"/>
          <w:spacing w:val="-2"/>
          <w:sz w:val="24"/>
        </w:rPr>
        <w:t xml:space="preserve"> at 12 pm local time</w:t>
      </w:r>
      <w:r w:rsidRPr="001D70EB">
        <w:rPr>
          <w:rFonts w:ascii="Times New Roman" w:hAnsi="Times New Roman"/>
          <w:spacing w:val="-2"/>
          <w:sz w:val="24"/>
        </w:rPr>
        <w:t>.</w:t>
      </w:r>
    </w:p>
    <w:p w:rsidR="009830E4" w:rsidRDefault="009830E4">
      <w:pPr>
        <w:suppressAutoHyphens/>
        <w:rPr>
          <w:rFonts w:ascii="Times New Roman" w:hAnsi="Times New Roman"/>
          <w:spacing w:val="-2"/>
          <w:sz w:val="24"/>
        </w:rPr>
      </w:pPr>
    </w:p>
    <w:p w:rsidR="0059119C" w:rsidRDefault="0059119C" w:rsidP="0059119C">
      <w:pPr>
        <w:suppressAutoHyphens/>
        <w:jc w:val="both"/>
        <w:rPr>
          <w:rFonts w:ascii="Times New Roman" w:hAnsi="Times New Roman"/>
          <w:b/>
          <w:iCs/>
          <w:spacing w:val="-2"/>
          <w:sz w:val="24"/>
        </w:rPr>
      </w:pPr>
    </w:p>
    <w:p w:rsidR="0059119C" w:rsidRPr="0059119C" w:rsidRDefault="0059119C" w:rsidP="0059119C">
      <w:pPr>
        <w:suppressAutoHyphens/>
        <w:jc w:val="both"/>
        <w:rPr>
          <w:rFonts w:ascii="Times New Roman" w:hAnsi="Times New Roman"/>
          <w:b/>
          <w:iCs/>
          <w:spacing w:val="-2"/>
          <w:sz w:val="24"/>
        </w:rPr>
      </w:pPr>
      <w:r w:rsidRPr="0059119C">
        <w:rPr>
          <w:rFonts w:ascii="Times New Roman" w:hAnsi="Times New Roman"/>
          <w:b/>
          <w:iCs/>
          <w:spacing w:val="-2"/>
          <w:sz w:val="24"/>
        </w:rPr>
        <w:t>Ministry of Finance</w:t>
      </w:r>
    </w:p>
    <w:p w:rsidR="0059119C" w:rsidRPr="0059119C" w:rsidRDefault="0059119C" w:rsidP="0059119C">
      <w:pPr>
        <w:suppressAutoHyphens/>
        <w:jc w:val="both"/>
        <w:rPr>
          <w:rFonts w:ascii="Times New Roman" w:hAnsi="Times New Roman"/>
          <w:iCs/>
          <w:spacing w:val="-2"/>
          <w:sz w:val="24"/>
        </w:rPr>
      </w:pPr>
      <w:r w:rsidRPr="0059119C">
        <w:rPr>
          <w:rFonts w:ascii="Times New Roman" w:hAnsi="Times New Roman"/>
          <w:b/>
          <w:iCs/>
          <w:spacing w:val="-2"/>
          <w:sz w:val="24"/>
        </w:rPr>
        <w:t>Public Procurement Bureau</w:t>
      </w:r>
    </w:p>
    <w:p w:rsidR="0059119C" w:rsidRDefault="0059119C" w:rsidP="0059119C">
      <w:pPr>
        <w:suppressAutoHyphens/>
        <w:jc w:val="both"/>
        <w:rPr>
          <w:rFonts w:ascii="Times New Roman" w:hAnsi="Times New Roman"/>
          <w:iCs/>
          <w:spacing w:val="-2"/>
          <w:sz w:val="24"/>
        </w:rPr>
      </w:pPr>
    </w:p>
    <w:p w:rsidR="0059119C" w:rsidRPr="0059119C" w:rsidRDefault="0059119C" w:rsidP="0059119C">
      <w:pPr>
        <w:suppressAutoHyphens/>
        <w:jc w:val="both"/>
        <w:rPr>
          <w:rFonts w:ascii="Times New Roman" w:hAnsi="Times New Roman"/>
          <w:iCs/>
          <w:spacing w:val="-2"/>
          <w:sz w:val="24"/>
        </w:rPr>
      </w:pPr>
      <w:r w:rsidRPr="0059119C">
        <w:rPr>
          <w:rFonts w:ascii="Times New Roman" w:hAnsi="Times New Roman"/>
          <w:iCs/>
          <w:spacing w:val="-2"/>
          <w:sz w:val="24"/>
        </w:rPr>
        <w:t xml:space="preserve">Dame </w:t>
      </w:r>
      <w:proofErr w:type="spellStart"/>
      <w:r w:rsidRPr="0059119C">
        <w:rPr>
          <w:rFonts w:ascii="Times New Roman" w:hAnsi="Times New Roman"/>
          <w:iCs/>
          <w:spacing w:val="-2"/>
          <w:sz w:val="24"/>
        </w:rPr>
        <w:t>Gruev</w:t>
      </w:r>
      <w:proofErr w:type="spellEnd"/>
      <w:r w:rsidRPr="0059119C">
        <w:rPr>
          <w:rFonts w:ascii="Times New Roman" w:hAnsi="Times New Roman"/>
          <w:iCs/>
          <w:spacing w:val="-2"/>
          <w:sz w:val="24"/>
        </w:rPr>
        <w:t xml:space="preserve"> 12</w:t>
      </w:r>
      <w:r>
        <w:rPr>
          <w:rFonts w:ascii="Times New Roman" w:hAnsi="Times New Roman"/>
          <w:iCs/>
          <w:spacing w:val="-2"/>
          <w:sz w:val="24"/>
        </w:rPr>
        <w:t>,</w:t>
      </w:r>
    </w:p>
    <w:p w:rsidR="0059119C" w:rsidRPr="0059119C" w:rsidRDefault="0059119C" w:rsidP="0059119C">
      <w:pPr>
        <w:suppressAutoHyphens/>
        <w:jc w:val="both"/>
        <w:rPr>
          <w:rFonts w:ascii="Times New Roman" w:hAnsi="Times New Roman"/>
          <w:iCs/>
          <w:spacing w:val="-2"/>
          <w:sz w:val="24"/>
        </w:rPr>
      </w:pPr>
      <w:r w:rsidRPr="0059119C">
        <w:rPr>
          <w:rFonts w:ascii="Times New Roman" w:hAnsi="Times New Roman"/>
          <w:iCs/>
          <w:spacing w:val="-2"/>
          <w:sz w:val="24"/>
        </w:rPr>
        <w:t>1000 Skopje,</w:t>
      </w:r>
    </w:p>
    <w:p w:rsidR="0059119C" w:rsidRPr="0059119C" w:rsidRDefault="0059119C" w:rsidP="0059119C">
      <w:pPr>
        <w:suppressAutoHyphens/>
        <w:jc w:val="both"/>
        <w:rPr>
          <w:rFonts w:ascii="Times New Roman" w:hAnsi="Times New Roman"/>
          <w:iCs/>
          <w:spacing w:val="-2"/>
          <w:sz w:val="24"/>
        </w:rPr>
      </w:pPr>
      <w:r w:rsidRPr="0059119C">
        <w:rPr>
          <w:rFonts w:ascii="Times New Roman" w:hAnsi="Times New Roman"/>
          <w:iCs/>
          <w:spacing w:val="-2"/>
          <w:sz w:val="24"/>
        </w:rPr>
        <w:t>Republic of Macedonia</w:t>
      </w:r>
    </w:p>
    <w:p w:rsidR="0059119C" w:rsidRPr="0059119C" w:rsidRDefault="0059119C" w:rsidP="0059119C">
      <w:pPr>
        <w:suppressAutoHyphens/>
        <w:jc w:val="both"/>
        <w:rPr>
          <w:rFonts w:ascii="Times New Roman" w:hAnsi="Times New Roman"/>
          <w:iCs/>
          <w:spacing w:val="-2"/>
          <w:sz w:val="24"/>
        </w:rPr>
      </w:pPr>
      <w:r w:rsidRPr="0059119C">
        <w:rPr>
          <w:rFonts w:ascii="Times New Roman" w:hAnsi="Times New Roman"/>
          <w:iCs/>
          <w:spacing w:val="-2"/>
          <w:sz w:val="24"/>
        </w:rPr>
        <w:t>Phone: (+3892) 3255 689</w:t>
      </w:r>
    </w:p>
    <w:p w:rsidR="0059119C" w:rsidRPr="0059119C" w:rsidRDefault="0059119C" w:rsidP="0059119C">
      <w:pPr>
        <w:suppressAutoHyphens/>
        <w:jc w:val="both"/>
        <w:rPr>
          <w:rFonts w:ascii="Times New Roman" w:hAnsi="Times New Roman"/>
          <w:iCs/>
          <w:spacing w:val="-2"/>
          <w:sz w:val="24"/>
        </w:rPr>
      </w:pPr>
      <w:r w:rsidRPr="0059119C">
        <w:rPr>
          <w:rFonts w:ascii="Times New Roman" w:hAnsi="Times New Roman" w:hint="eastAsia"/>
          <w:iCs/>
          <w:spacing w:val="-2"/>
          <w:sz w:val="24"/>
        </w:rPr>
        <w:t>Е</w:t>
      </w:r>
      <w:r w:rsidRPr="0059119C">
        <w:rPr>
          <w:rFonts w:ascii="Times New Roman" w:hAnsi="Times New Roman"/>
          <w:iCs/>
          <w:spacing w:val="-2"/>
          <w:sz w:val="24"/>
        </w:rPr>
        <w:t>-mail:  info@bjn.gov.mk</w:t>
      </w:r>
    </w:p>
    <w:p w:rsidR="009830E4" w:rsidRDefault="0059119C" w:rsidP="0059119C">
      <w:pPr>
        <w:suppressAutoHyphens/>
        <w:jc w:val="both"/>
        <w:rPr>
          <w:rFonts w:ascii="Times New Roman" w:hAnsi="Times New Roman"/>
          <w:spacing w:val="-2"/>
          <w:sz w:val="24"/>
        </w:rPr>
      </w:pPr>
      <w:r w:rsidRPr="0059119C">
        <w:rPr>
          <w:rFonts w:ascii="Times New Roman" w:hAnsi="Times New Roman"/>
          <w:iCs/>
          <w:spacing w:val="-2"/>
          <w:sz w:val="24"/>
        </w:rPr>
        <w:t>bjn.gov.mk</w:t>
      </w:r>
    </w:p>
    <w:p w:rsidR="009830E4" w:rsidRDefault="009830E4">
      <w:pPr>
        <w:suppressAutoHyphens/>
        <w:rPr>
          <w:spacing w:val="-2"/>
        </w:rPr>
      </w:pPr>
    </w:p>
    <w:sectPr w:rsidR="009830E4" w:rsidSect="008A4AA7">
      <w:headerReference w:type="even" r:id="rId8"/>
      <w:headerReference w:type="default" r:id="rId9"/>
      <w:endnotePr>
        <w:numFmt w:val="decimal"/>
      </w:endnotePr>
      <w:pgSz w:w="12240" w:h="15840"/>
      <w:pgMar w:top="1440" w:right="1800" w:bottom="1440" w:left="1800" w:header="720" w:footer="720" w:gutter="0"/>
      <w:pgNumType w:start="1"/>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665D" w:rsidRDefault="006E665D">
      <w:r>
        <w:separator/>
      </w:r>
    </w:p>
  </w:endnote>
  <w:endnote w:type="continuationSeparator" w:id="1">
    <w:p w:rsidR="006E665D" w:rsidRDefault="006E665D"/>
  </w:endnote>
  <w:endnote w:type="continuationNotice" w:id="2">
    <w:p w:rsidR="006E665D" w:rsidRDefault="006E665D"/>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Times">
    <w:altName w:val="Times New Roman"/>
    <w:panose1 w:val="020206030504050203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665D" w:rsidRDefault="006E665D">
      <w:r>
        <w:rPr>
          <w:sz w:val="24"/>
        </w:rPr>
        <w:separator/>
      </w:r>
    </w:p>
  </w:footnote>
  <w:footnote w:type="continuationSeparator" w:id="1">
    <w:p w:rsidR="006E665D" w:rsidRDefault="006E665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0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60"/>
      <w:gridCol w:w="3361"/>
      <w:gridCol w:w="3361"/>
    </w:tblGrid>
    <w:tr w:rsidR="00C36E77" w:rsidRPr="00FF7611" w:rsidTr="00A814B6">
      <w:trPr>
        <w:trHeight w:val="1961"/>
        <w:jc w:val="center"/>
      </w:trPr>
      <w:tc>
        <w:tcPr>
          <w:tcW w:w="3360" w:type="dxa"/>
          <w:tcBorders>
            <w:top w:val="single" w:sz="4" w:space="0" w:color="auto"/>
            <w:left w:val="single" w:sz="4" w:space="0" w:color="auto"/>
            <w:bottom w:val="single" w:sz="4" w:space="0" w:color="auto"/>
            <w:right w:val="single" w:sz="4" w:space="0" w:color="auto"/>
          </w:tcBorders>
          <w:hideMark/>
        </w:tcPr>
        <w:p w:rsidR="00C36E77" w:rsidRPr="00FF7611" w:rsidRDefault="00C36E77" w:rsidP="00A814B6">
          <w:pPr>
            <w:tabs>
              <w:tab w:val="center" w:pos="4680"/>
              <w:tab w:val="right" w:pos="9360"/>
            </w:tabs>
            <w:jc w:val="center"/>
            <w:rPr>
              <w:rFonts w:ascii="Times New Roman" w:hAnsi="Times New Roman"/>
              <w:noProof/>
              <w:sz w:val="24"/>
              <w:szCs w:val="24"/>
            </w:rPr>
          </w:pPr>
        </w:p>
        <w:p w:rsidR="00C36E77" w:rsidRPr="00FF7611" w:rsidRDefault="00C36E77" w:rsidP="00A814B6">
          <w:pPr>
            <w:tabs>
              <w:tab w:val="center" w:pos="4680"/>
              <w:tab w:val="right" w:pos="9360"/>
            </w:tabs>
            <w:jc w:val="center"/>
            <w:rPr>
              <w:rFonts w:ascii="Times New Roman" w:hAnsi="Times New Roman"/>
              <w:sz w:val="24"/>
              <w:szCs w:val="24"/>
            </w:rPr>
          </w:pPr>
          <w:r w:rsidRPr="00FF7611">
            <w:rPr>
              <w:rFonts w:ascii="Times New Roman" w:hAnsi="Times New Roman"/>
              <w:noProof/>
              <w:sz w:val="24"/>
              <w:szCs w:val="24"/>
            </w:rPr>
            <w:drawing>
              <wp:inline distT="0" distB="0" distL="0" distR="0">
                <wp:extent cx="819150" cy="561975"/>
                <wp:effectExtent l="19050" t="0" r="0" b="0"/>
                <wp:docPr id="4" name="Picture 7" descr="http://europa.eu/abc/symbols/emblem/images/europ_flag/jau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europa.eu/abc/symbols/emblem/images/europ_flag/jaune.jpg"/>
                        <pic:cNvPicPr>
                          <a:picLocks noChangeAspect="1" noChangeArrowheads="1"/>
                        </pic:cNvPicPr>
                      </pic:nvPicPr>
                      <pic:blipFill>
                        <a:blip r:embed="rId1"/>
                        <a:srcRect/>
                        <a:stretch>
                          <a:fillRect/>
                        </a:stretch>
                      </pic:blipFill>
                      <pic:spPr bwMode="auto">
                        <a:xfrm>
                          <a:off x="0" y="0"/>
                          <a:ext cx="819150" cy="561975"/>
                        </a:xfrm>
                        <a:prstGeom prst="rect">
                          <a:avLst/>
                        </a:prstGeom>
                        <a:noFill/>
                        <a:ln w="9525">
                          <a:noFill/>
                          <a:miter lim="800000"/>
                          <a:headEnd/>
                          <a:tailEnd/>
                        </a:ln>
                      </pic:spPr>
                    </pic:pic>
                  </a:graphicData>
                </a:graphic>
              </wp:inline>
            </w:drawing>
          </w:r>
        </w:p>
        <w:p w:rsidR="00C36E77" w:rsidRPr="00FF7611" w:rsidRDefault="00C36E77" w:rsidP="00A814B6">
          <w:pPr>
            <w:tabs>
              <w:tab w:val="center" w:pos="4680"/>
              <w:tab w:val="right" w:pos="9360"/>
            </w:tabs>
            <w:jc w:val="center"/>
            <w:rPr>
              <w:rFonts w:ascii="Times New Roman" w:hAnsi="Times New Roman"/>
              <w:sz w:val="24"/>
              <w:szCs w:val="24"/>
            </w:rPr>
          </w:pPr>
        </w:p>
        <w:p w:rsidR="00C36E77" w:rsidRPr="00FF7611" w:rsidRDefault="00C36E77" w:rsidP="00A814B6">
          <w:pPr>
            <w:tabs>
              <w:tab w:val="center" w:pos="4680"/>
              <w:tab w:val="right" w:pos="9360"/>
            </w:tabs>
            <w:jc w:val="center"/>
            <w:rPr>
              <w:rFonts w:ascii="Times New Roman" w:hAnsi="Times New Roman"/>
              <w:sz w:val="24"/>
              <w:szCs w:val="24"/>
            </w:rPr>
          </w:pPr>
          <w:r w:rsidRPr="00FF7611">
            <w:rPr>
              <w:rFonts w:ascii="Times New Roman" w:hAnsi="Times New Roman"/>
              <w:sz w:val="24"/>
              <w:szCs w:val="24"/>
            </w:rPr>
            <w:t>This Trust Fund is funded by the European Union</w:t>
          </w:r>
        </w:p>
      </w:tc>
      <w:tc>
        <w:tcPr>
          <w:tcW w:w="3361" w:type="dxa"/>
          <w:tcBorders>
            <w:top w:val="single" w:sz="4" w:space="0" w:color="auto"/>
            <w:left w:val="single" w:sz="4" w:space="0" w:color="auto"/>
            <w:bottom w:val="single" w:sz="4" w:space="0" w:color="auto"/>
            <w:right w:val="single" w:sz="4" w:space="0" w:color="auto"/>
          </w:tcBorders>
        </w:tcPr>
        <w:p w:rsidR="00C36E77" w:rsidRPr="00FF7611" w:rsidRDefault="00C36E77" w:rsidP="00A814B6">
          <w:pPr>
            <w:tabs>
              <w:tab w:val="center" w:pos="4680"/>
              <w:tab w:val="right" w:pos="9360"/>
            </w:tabs>
            <w:jc w:val="center"/>
            <w:rPr>
              <w:rFonts w:ascii="Times New Roman" w:hAnsi="Times New Roman"/>
              <w:sz w:val="24"/>
              <w:szCs w:val="24"/>
            </w:rPr>
          </w:pPr>
          <w:r w:rsidRPr="00FF7611">
            <w:rPr>
              <w:rFonts w:ascii="Times New Roman" w:hAnsi="Times New Roman"/>
              <w:noProof/>
              <w:sz w:val="24"/>
              <w:szCs w:val="24"/>
            </w:rPr>
            <w:drawing>
              <wp:inline distT="0" distB="0" distL="0" distR="0">
                <wp:extent cx="676275" cy="790575"/>
                <wp:effectExtent l="19050" t="0" r="9525" b="0"/>
                <wp:docPr id="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srcRect/>
                        <a:stretch>
                          <a:fillRect/>
                        </a:stretch>
                      </pic:blipFill>
                      <pic:spPr bwMode="auto">
                        <a:xfrm>
                          <a:off x="0" y="0"/>
                          <a:ext cx="676275" cy="790575"/>
                        </a:xfrm>
                        <a:prstGeom prst="rect">
                          <a:avLst/>
                        </a:prstGeom>
                        <a:noFill/>
                        <a:ln w="9525">
                          <a:noFill/>
                          <a:miter lim="800000"/>
                          <a:headEnd/>
                          <a:tailEnd/>
                        </a:ln>
                      </pic:spPr>
                    </pic:pic>
                  </a:graphicData>
                </a:graphic>
              </wp:inline>
            </w:drawing>
          </w:r>
        </w:p>
        <w:p w:rsidR="00C36E77" w:rsidRPr="00FF7611" w:rsidRDefault="00C36E77" w:rsidP="00A814B6">
          <w:pPr>
            <w:tabs>
              <w:tab w:val="center" w:pos="4680"/>
              <w:tab w:val="right" w:pos="9360"/>
            </w:tabs>
            <w:jc w:val="center"/>
            <w:rPr>
              <w:rFonts w:ascii="Times New Roman" w:hAnsi="Times New Roman"/>
              <w:sz w:val="24"/>
              <w:szCs w:val="24"/>
            </w:rPr>
          </w:pPr>
        </w:p>
        <w:p w:rsidR="00C36E77" w:rsidRPr="00FF7611" w:rsidRDefault="00C36E77" w:rsidP="00A814B6">
          <w:pPr>
            <w:tabs>
              <w:tab w:val="center" w:pos="4680"/>
              <w:tab w:val="right" w:pos="9360"/>
            </w:tabs>
            <w:jc w:val="center"/>
            <w:rPr>
              <w:rFonts w:ascii="Times New Roman" w:hAnsi="Times New Roman"/>
              <w:b/>
              <w:sz w:val="24"/>
              <w:szCs w:val="24"/>
            </w:rPr>
          </w:pPr>
          <w:r w:rsidRPr="00FF7611">
            <w:rPr>
              <w:rFonts w:ascii="Times New Roman" w:hAnsi="Times New Roman"/>
              <w:sz w:val="24"/>
              <w:szCs w:val="24"/>
            </w:rPr>
            <w:t>Enhancing the Implementation of Public Procurement Project</w:t>
          </w:r>
        </w:p>
      </w:tc>
      <w:tc>
        <w:tcPr>
          <w:tcW w:w="3361" w:type="dxa"/>
          <w:tcBorders>
            <w:top w:val="single" w:sz="4" w:space="0" w:color="auto"/>
            <w:left w:val="single" w:sz="4" w:space="0" w:color="auto"/>
            <w:bottom w:val="single" w:sz="4" w:space="0" w:color="auto"/>
            <w:right w:val="single" w:sz="4" w:space="0" w:color="auto"/>
          </w:tcBorders>
        </w:tcPr>
        <w:p w:rsidR="00C36E77" w:rsidRPr="00FF7611" w:rsidRDefault="00C36E77" w:rsidP="00A814B6">
          <w:pPr>
            <w:tabs>
              <w:tab w:val="center" w:pos="4680"/>
              <w:tab w:val="right" w:pos="9360"/>
            </w:tabs>
            <w:rPr>
              <w:rFonts w:ascii="Times New Roman" w:hAnsi="Times New Roman"/>
              <w:sz w:val="24"/>
              <w:szCs w:val="24"/>
            </w:rPr>
          </w:pPr>
        </w:p>
        <w:p w:rsidR="00C36E77" w:rsidRPr="00FF7611" w:rsidRDefault="00C36E77" w:rsidP="00A814B6">
          <w:pPr>
            <w:tabs>
              <w:tab w:val="center" w:pos="4680"/>
              <w:tab w:val="right" w:pos="9360"/>
            </w:tabs>
            <w:rPr>
              <w:rFonts w:ascii="Times New Roman" w:hAnsi="Times New Roman"/>
              <w:b/>
              <w:noProof/>
              <w:sz w:val="24"/>
              <w:szCs w:val="24"/>
            </w:rPr>
          </w:pPr>
        </w:p>
        <w:p w:rsidR="00C36E77" w:rsidRPr="00FF7611" w:rsidRDefault="00C36E77" w:rsidP="00A814B6">
          <w:pPr>
            <w:tabs>
              <w:tab w:val="center" w:pos="4680"/>
              <w:tab w:val="right" w:pos="9360"/>
            </w:tabs>
            <w:rPr>
              <w:rFonts w:ascii="Times New Roman" w:hAnsi="Times New Roman"/>
              <w:sz w:val="24"/>
              <w:szCs w:val="24"/>
            </w:rPr>
          </w:pPr>
          <w:r w:rsidRPr="00FF7611">
            <w:rPr>
              <w:rFonts w:ascii="Times New Roman" w:hAnsi="Times New Roman"/>
              <w:b/>
              <w:noProof/>
              <w:sz w:val="24"/>
              <w:szCs w:val="24"/>
            </w:rPr>
            <w:drawing>
              <wp:inline distT="0" distB="0" distL="0" distR="0">
                <wp:extent cx="1590675" cy="323850"/>
                <wp:effectExtent l="19050" t="0" r="9525" b="0"/>
                <wp:docPr id="6" name="Picture 5" descr="WB-WBG-horizontal-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B-WBG-horizontal-RGB"/>
                        <pic:cNvPicPr>
                          <a:picLocks noChangeAspect="1" noChangeArrowheads="1"/>
                        </pic:cNvPicPr>
                      </pic:nvPicPr>
                      <pic:blipFill>
                        <a:blip r:embed="rId3"/>
                        <a:srcRect/>
                        <a:stretch>
                          <a:fillRect/>
                        </a:stretch>
                      </pic:blipFill>
                      <pic:spPr bwMode="auto">
                        <a:xfrm>
                          <a:off x="0" y="0"/>
                          <a:ext cx="1590675" cy="323850"/>
                        </a:xfrm>
                        <a:prstGeom prst="rect">
                          <a:avLst/>
                        </a:prstGeom>
                        <a:noFill/>
                        <a:ln w="9525">
                          <a:noFill/>
                          <a:miter lim="800000"/>
                          <a:headEnd/>
                          <a:tailEnd/>
                        </a:ln>
                      </pic:spPr>
                    </pic:pic>
                  </a:graphicData>
                </a:graphic>
              </wp:inline>
            </w:drawing>
          </w:r>
        </w:p>
        <w:p w:rsidR="00C36E77" w:rsidRPr="00FF7611" w:rsidRDefault="00C36E77" w:rsidP="00A814B6">
          <w:pPr>
            <w:tabs>
              <w:tab w:val="center" w:pos="4680"/>
              <w:tab w:val="right" w:pos="9360"/>
            </w:tabs>
            <w:jc w:val="center"/>
            <w:rPr>
              <w:rFonts w:ascii="Times New Roman" w:hAnsi="Times New Roman"/>
              <w:sz w:val="24"/>
              <w:szCs w:val="24"/>
            </w:rPr>
          </w:pPr>
        </w:p>
        <w:p w:rsidR="00C36E77" w:rsidRPr="00FF7611" w:rsidRDefault="00C36E77" w:rsidP="00A814B6">
          <w:pPr>
            <w:tabs>
              <w:tab w:val="center" w:pos="4680"/>
              <w:tab w:val="right" w:pos="9360"/>
            </w:tabs>
            <w:jc w:val="center"/>
            <w:rPr>
              <w:rFonts w:ascii="Times New Roman" w:hAnsi="Times New Roman"/>
              <w:sz w:val="24"/>
              <w:szCs w:val="24"/>
            </w:rPr>
          </w:pPr>
          <w:r w:rsidRPr="00FF7611">
            <w:rPr>
              <w:rFonts w:ascii="Times New Roman" w:hAnsi="Times New Roman"/>
              <w:sz w:val="24"/>
              <w:szCs w:val="24"/>
            </w:rPr>
            <w:t>This Trust Fund is administered by the World Bank</w:t>
          </w:r>
        </w:p>
      </w:tc>
    </w:tr>
  </w:tbl>
  <w:p w:rsidR="00C36E77" w:rsidRDefault="00C36E7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0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60"/>
      <w:gridCol w:w="3361"/>
      <w:gridCol w:w="3361"/>
    </w:tblGrid>
    <w:tr w:rsidR="00FF7611" w:rsidRPr="00FF7611" w:rsidTr="00FD79AC">
      <w:trPr>
        <w:trHeight w:val="1961"/>
        <w:jc w:val="center"/>
      </w:trPr>
      <w:tc>
        <w:tcPr>
          <w:tcW w:w="3360" w:type="dxa"/>
          <w:tcBorders>
            <w:top w:val="single" w:sz="4" w:space="0" w:color="auto"/>
            <w:left w:val="single" w:sz="4" w:space="0" w:color="auto"/>
            <w:bottom w:val="single" w:sz="4" w:space="0" w:color="auto"/>
            <w:right w:val="single" w:sz="4" w:space="0" w:color="auto"/>
          </w:tcBorders>
          <w:hideMark/>
        </w:tcPr>
        <w:p w:rsidR="00FF7611" w:rsidRPr="00FF7611" w:rsidRDefault="00FF7611" w:rsidP="00FF7611">
          <w:pPr>
            <w:tabs>
              <w:tab w:val="center" w:pos="4680"/>
              <w:tab w:val="right" w:pos="9360"/>
            </w:tabs>
            <w:jc w:val="center"/>
            <w:rPr>
              <w:rFonts w:ascii="Times New Roman" w:hAnsi="Times New Roman"/>
              <w:noProof/>
              <w:sz w:val="24"/>
              <w:szCs w:val="24"/>
            </w:rPr>
          </w:pPr>
        </w:p>
        <w:p w:rsidR="00FF7611" w:rsidRPr="00FF7611" w:rsidRDefault="00FF7611" w:rsidP="00FF7611">
          <w:pPr>
            <w:tabs>
              <w:tab w:val="center" w:pos="4680"/>
              <w:tab w:val="right" w:pos="9360"/>
            </w:tabs>
            <w:jc w:val="center"/>
            <w:rPr>
              <w:rFonts w:ascii="Times New Roman" w:hAnsi="Times New Roman"/>
              <w:sz w:val="24"/>
              <w:szCs w:val="24"/>
            </w:rPr>
          </w:pPr>
          <w:r w:rsidRPr="00FF7611">
            <w:rPr>
              <w:rFonts w:ascii="Times New Roman" w:hAnsi="Times New Roman"/>
              <w:noProof/>
              <w:sz w:val="24"/>
              <w:szCs w:val="24"/>
            </w:rPr>
            <w:drawing>
              <wp:inline distT="0" distB="0" distL="0" distR="0">
                <wp:extent cx="819150" cy="561975"/>
                <wp:effectExtent l="19050" t="0" r="0" b="0"/>
                <wp:docPr id="1" name="Picture 7" descr="http://europa.eu/abc/symbols/emblem/images/europ_flag/jau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europa.eu/abc/symbols/emblem/images/europ_flag/jaune.jpg"/>
                        <pic:cNvPicPr>
                          <a:picLocks noChangeAspect="1" noChangeArrowheads="1"/>
                        </pic:cNvPicPr>
                      </pic:nvPicPr>
                      <pic:blipFill>
                        <a:blip r:embed="rId1"/>
                        <a:srcRect/>
                        <a:stretch>
                          <a:fillRect/>
                        </a:stretch>
                      </pic:blipFill>
                      <pic:spPr bwMode="auto">
                        <a:xfrm>
                          <a:off x="0" y="0"/>
                          <a:ext cx="819150" cy="561975"/>
                        </a:xfrm>
                        <a:prstGeom prst="rect">
                          <a:avLst/>
                        </a:prstGeom>
                        <a:noFill/>
                        <a:ln w="9525">
                          <a:noFill/>
                          <a:miter lim="800000"/>
                          <a:headEnd/>
                          <a:tailEnd/>
                        </a:ln>
                      </pic:spPr>
                    </pic:pic>
                  </a:graphicData>
                </a:graphic>
              </wp:inline>
            </w:drawing>
          </w:r>
        </w:p>
        <w:p w:rsidR="00FF7611" w:rsidRPr="00FF7611" w:rsidRDefault="00FF7611" w:rsidP="00FF7611">
          <w:pPr>
            <w:tabs>
              <w:tab w:val="center" w:pos="4680"/>
              <w:tab w:val="right" w:pos="9360"/>
            </w:tabs>
            <w:jc w:val="center"/>
            <w:rPr>
              <w:rFonts w:ascii="Times New Roman" w:hAnsi="Times New Roman"/>
              <w:sz w:val="24"/>
              <w:szCs w:val="24"/>
            </w:rPr>
          </w:pPr>
        </w:p>
        <w:p w:rsidR="00FF7611" w:rsidRPr="00FF7611" w:rsidRDefault="00FF7611" w:rsidP="00FF7611">
          <w:pPr>
            <w:tabs>
              <w:tab w:val="center" w:pos="4680"/>
              <w:tab w:val="right" w:pos="9360"/>
            </w:tabs>
            <w:jc w:val="center"/>
            <w:rPr>
              <w:rFonts w:ascii="Times New Roman" w:hAnsi="Times New Roman"/>
              <w:sz w:val="24"/>
              <w:szCs w:val="24"/>
            </w:rPr>
          </w:pPr>
          <w:r w:rsidRPr="00FF7611">
            <w:rPr>
              <w:rFonts w:ascii="Times New Roman" w:hAnsi="Times New Roman"/>
              <w:sz w:val="24"/>
              <w:szCs w:val="24"/>
            </w:rPr>
            <w:t>This Trust Fund is funded by the European Union</w:t>
          </w:r>
        </w:p>
      </w:tc>
      <w:tc>
        <w:tcPr>
          <w:tcW w:w="3361" w:type="dxa"/>
          <w:tcBorders>
            <w:top w:val="single" w:sz="4" w:space="0" w:color="auto"/>
            <w:left w:val="single" w:sz="4" w:space="0" w:color="auto"/>
            <w:bottom w:val="single" w:sz="4" w:space="0" w:color="auto"/>
            <w:right w:val="single" w:sz="4" w:space="0" w:color="auto"/>
          </w:tcBorders>
        </w:tcPr>
        <w:p w:rsidR="00FF7611" w:rsidRPr="00FF7611" w:rsidRDefault="00FF7611" w:rsidP="00FF7611">
          <w:pPr>
            <w:tabs>
              <w:tab w:val="center" w:pos="4680"/>
              <w:tab w:val="right" w:pos="9360"/>
            </w:tabs>
            <w:jc w:val="center"/>
            <w:rPr>
              <w:rFonts w:ascii="Times New Roman" w:hAnsi="Times New Roman"/>
              <w:sz w:val="24"/>
              <w:szCs w:val="24"/>
            </w:rPr>
          </w:pPr>
          <w:r w:rsidRPr="00FF7611">
            <w:rPr>
              <w:rFonts w:ascii="Times New Roman" w:hAnsi="Times New Roman"/>
              <w:noProof/>
              <w:sz w:val="24"/>
              <w:szCs w:val="24"/>
            </w:rPr>
            <w:drawing>
              <wp:inline distT="0" distB="0" distL="0" distR="0">
                <wp:extent cx="676275" cy="790575"/>
                <wp:effectExtent l="19050" t="0" r="9525" b="0"/>
                <wp:docPr id="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srcRect/>
                        <a:stretch>
                          <a:fillRect/>
                        </a:stretch>
                      </pic:blipFill>
                      <pic:spPr bwMode="auto">
                        <a:xfrm>
                          <a:off x="0" y="0"/>
                          <a:ext cx="676275" cy="790575"/>
                        </a:xfrm>
                        <a:prstGeom prst="rect">
                          <a:avLst/>
                        </a:prstGeom>
                        <a:noFill/>
                        <a:ln w="9525">
                          <a:noFill/>
                          <a:miter lim="800000"/>
                          <a:headEnd/>
                          <a:tailEnd/>
                        </a:ln>
                      </pic:spPr>
                    </pic:pic>
                  </a:graphicData>
                </a:graphic>
              </wp:inline>
            </w:drawing>
          </w:r>
        </w:p>
        <w:p w:rsidR="00FF7611" w:rsidRPr="00FF7611" w:rsidRDefault="00FF7611" w:rsidP="00FF7611">
          <w:pPr>
            <w:tabs>
              <w:tab w:val="center" w:pos="4680"/>
              <w:tab w:val="right" w:pos="9360"/>
            </w:tabs>
            <w:jc w:val="center"/>
            <w:rPr>
              <w:rFonts w:ascii="Times New Roman" w:hAnsi="Times New Roman"/>
              <w:sz w:val="24"/>
              <w:szCs w:val="24"/>
            </w:rPr>
          </w:pPr>
        </w:p>
        <w:p w:rsidR="00FF7611" w:rsidRPr="00FF7611" w:rsidRDefault="00FF7611" w:rsidP="00FF7611">
          <w:pPr>
            <w:tabs>
              <w:tab w:val="center" w:pos="4680"/>
              <w:tab w:val="right" w:pos="9360"/>
            </w:tabs>
            <w:jc w:val="center"/>
            <w:rPr>
              <w:rFonts w:ascii="Times New Roman" w:hAnsi="Times New Roman"/>
              <w:b/>
              <w:sz w:val="24"/>
              <w:szCs w:val="24"/>
            </w:rPr>
          </w:pPr>
          <w:r w:rsidRPr="00FF7611">
            <w:rPr>
              <w:rFonts w:ascii="Times New Roman" w:hAnsi="Times New Roman"/>
              <w:sz w:val="24"/>
              <w:szCs w:val="24"/>
            </w:rPr>
            <w:t>Enhancing the Implementation of Public Procurement Project</w:t>
          </w:r>
        </w:p>
      </w:tc>
      <w:tc>
        <w:tcPr>
          <w:tcW w:w="3361" w:type="dxa"/>
          <w:tcBorders>
            <w:top w:val="single" w:sz="4" w:space="0" w:color="auto"/>
            <w:left w:val="single" w:sz="4" w:space="0" w:color="auto"/>
            <w:bottom w:val="single" w:sz="4" w:space="0" w:color="auto"/>
            <w:right w:val="single" w:sz="4" w:space="0" w:color="auto"/>
          </w:tcBorders>
        </w:tcPr>
        <w:p w:rsidR="00FF7611" w:rsidRPr="00FF7611" w:rsidRDefault="00FF7611" w:rsidP="00FF7611">
          <w:pPr>
            <w:tabs>
              <w:tab w:val="center" w:pos="4680"/>
              <w:tab w:val="right" w:pos="9360"/>
            </w:tabs>
            <w:rPr>
              <w:rFonts w:ascii="Times New Roman" w:hAnsi="Times New Roman"/>
              <w:sz w:val="24"/>
              <w:szCs w:val="24"/>
            </w:rPr>
          </w:pPr>
        </w:p>
        <w:p w:rsidR="00FF7611" w:rsidRPr="00FF7611" w:rsidRDefault="00FF7611" w:rsidP="00FF7611">
          <w:pPr>
            <w:tabs>
              <w:tab w:val="center" w:pos="4680"/>
              <w:tab w:val="right" w:pos="9360"/>
            </w:tabs>
            <w:rPr>
              <w:rFonts w:ascii="Times New Roman" w:hAnsi="Times New Roman"/>
              <w:b/>
              <w:noProof/>
              <w:sz w:val="24"/>
              <w:szCs w:val="24"/>
            </w:rPr>
          </w:pPr>
        </w:p>
        <w:p w:rsidR="00FF7611" w:rsidRPr="00FF7611" w:rsidRDefault="00FF7611" w:rsidP="00FF7611">
          <w:pPr>
            <w:tabs>
              <w:tab w:val="center" w:pos="4680"/>
              <w:tab w:val="right" w:pos="9360"/>
            </w:tabs>
            <w:rPr>
              <w:rFonts w:ascii="Times New Roman" w:hAnsi="Times New Roman"/>
              <w:sz w:val="24"/>
              <w:szCs w:val="24"/>
            </w:rPr>
          </w:pPr>
          <w:r w:rsidRPr="00FF7611">
            <w:rPr>
              <w:rFonts w:ascii="Times New Roman" w:hAnsi="Times New Roman"/>
              <w:b/>
              <w:noProof/>
              <w:sz w:val="24"/>
              <w:szCs w:val="24"/>
            </w:rPr>
            <w:drawing>
              <wp:inline distT="0" distB="0" distL="0" distR="0">
                <wp:extent cx="1590675" cy="323850"/>
                <wp:effectExtent l="19050" t="0" r="9525" b="0"/>
                <wp:docPr id="3" name="Picture 5" descr="WB-WBG-horizontal-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B-WBG-horizontal-RGB"/>
                        <pic:cNvPicPr>
                          <a:picLocks noChangeAspect="1" noChangeArrowheads="1"/>
                        </pic:cNvPicPr>
                      </pic:nvPicPr>
                      <pic:blipFill>
                        <a:blip r:embed="rId3"/>
                        <a:srcRect/>
                        <a:stretch>
                          <a:fillRect/>
                        </a:stretch>
                      </pic:blipFill>
                      <pic:spPr bwMode="auto">
                        <a:xfrm>
                          <a:off x="0" y="0"/>
                          <a:ext cx="1590675" cy="323850"/>
                        </a:xfrm>
                        <a:prstGeom prst="rect">
                          <a:avLst/>
                        </a:prstGeom>
                        <a:noFill/>
                        <a:ln w="9525">
                          <a:noFill/>
                          <a:miter lim="800000"/>
                          <a:headEnd/>
                          <a:tailEnd/>
                        </a:ln>
                      </pic:spPr>
                    </pic:pic>
                  </a:graphicData>
                </a:graphic>
              </wp:inline>
            </w:drawing>
          </w:r>
        </w:p>
        <w:p w:rsidR="00FF7611" w:rsidRPr="00FF7611" w:rsidRDefault="00FF7611" w:rsidP="00FF7611">
          <w:pPr>
            <w:tabs>
              <w:tab w:val="center" w:pos="4680"/>
              <w:tab w:val="right" w:pos="9360"/>
            </w:tabs>
            <w:jc w:val="center"/>
            <w:rPr>
              <w:rFonts w:ascii="Times New Roman" w:hAnsi="Times New Roman"/>
              <w:sz w:val="24"/>
              <w:szCs w:val="24"/>
            </w:rPr>
          </w:pPr>
        </w:p>
        <w:p w:rsidR="00FF7611" w:rsidRPr="00FF7611" w:rsidRDefault="00FF7611" w:rsidP="00FF7611">
          <w:pPr>
            <w:tabs>
              <w:tab w:val="center" w:pos="4680"/>
              <w:tab w:val="right" w:pos="9360"/>
            </w:tabs>
            <w:jc w:val="center"/>
            <w:rPr>
              <w:rFonts w:ascii="Times New Roman" w:hAnsi="Times New Roman"/>
              <w:sz w:val="24"/>
              <w:szCs w:val="24"/>
            </w:rPr>
          </w:pPr>
          <w:r w:rsidRPr="00FF7611">
            <w:rPr>
              <w:rFonts w:ascii="Times New Roman" w:hAnsi="Times New Roman"/>
              <w:sz w:val="24"/>
              <w:szCs w:val="24"/>
            </w:rPr>
            <w:t>This Trust Fund is administered by the World Bank</w:t>
          </w:r>
        </w:p>
      </w:tc>
    </w:tr>
  </w:tbl>
  <w:p w:rsidR="009830E4" w:rsidRDefault="009830E4">
    <w:pPr>
      <w:spacing w:after="140" w:line="100" w:lineRule="exact"/>
      <w:rPr>
        <w:sz w:val="1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34A3F51"/>
    <w:multiLevelType w:val="hybridMultilevel"/>
    <w:tmpl w:val="9F9EE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hyphenationZone w:val="950"/>
  <w:doNotHyphenateCaps/>
  <w:evenAndOddHeaders/>
  <w:displayHorizontalDrawingGridEvery w:val="0"/>
  <w:displayVerticalDrawingGridEvery w:val="0"/>
  <w:doNotUseMarginsForDrawingGridOrigin/>
  <w:doNotShadeFormData/>
  <w:noPunctuationKerning/>
  <w:characterSpacingControl w:val="doNotCompress"/>
  <w:hdrShapeDefaults>
    <o:shapedefaults v:ext="edit" spidmax="12289"/>
  </w:hdrShapeDefaults>
  <w:footnotePr>
    <w:footnote w:id="0"/>
    <w:footnote w:id="1"/>
  </w:footnotePr>
  <w:endnotePr>
    <w:numFmt w:val="decimal"/>
    <w:endnote w:id="0"/>
    <w:endnote w:id="1"/>
    <w:endnote w:id="2"/>
  </w:endnotePr>
  <w:compat/>
  <w:rsids>
    <w:rsidRoot w:val="00EC50B8"/>
    <w:rsid w:val="0008447F"/>
    <w:rsid w:val="0009747B"/>
    <w:rsid w:val="000A4184"/>
    <w:rsid w:val="000A6DBA"/>
    <w:rsid w:val="000C4041"/>
    <w:rsid w:val="000D11B7"/>
    <w:rsid w:val="001130BC"/>
    <w:rsid w:val="0013363E"/>
    <w:rsid w:val="001B0D84"/>
    <w:rsid w:val="001D70EB"/>
    <w:rsid w:val="002727A9"/>
    <w:rsid w:val="0035520E"/>
    <w:rsid w:val="00357959"/>
    <w:rsid w:val="003B5DDB"/>
    <w:rsid w:val="0049361A"/>
    <w:rsid w:val="004E721D"/>
    <w:rsid w:val="0059119C"/>
    <w:rsid w:val="005E71B5"/>
    <w:rsid w:val="00652FC7"/>
    <w:rsid w:val="0068331F"/>
    <w:rsid w:val="006A0CB2"/>
    <w:rsid w:val="006D6898"/>
    <w:rsid w:val="006E665D"/>
    <w:rsid w:val="006F1F3E"/>
    <w:rsid w:val="006F3706"/>
    <w:rsid w:val="00790C5A"/>
    <w:rsid w:val="00796A91"/>
    <w:rsid w:val="007C13EC"/>
    <w:rsid w:val="007C4C44"/>
    <w:rsid w:val="007D59F6"/>
    <w:rsid w:val="0083372C"/>
    <w:rsid w:val="008929AC"/>
    <w:rsid w:val="008A4AA7"/>
    <w:rsid w:val="008F6A54"/>
    <w:rsid w:val="00916E24"/>
    <w:rsid w:val="00930D65"/>
    <w:rsid w:val="009830E4"/>
    <w:rsid w:val="00A05A45"/>
    <w:rsid w:val="00A341B3"/>
    <w:rsid w:val="00B3630A"/>
    <w:rsid w:val="00B4469E"/>
    <w:rsid w:val="00BA4299"/>
    <w:rsid w:val="00BC1BB9"/>
    <w:rsid w:val="00BD6CBC"/>
    <w:rsid w:val="00C3233A"/>
    <w:rsid w:val="00C36E77"/>
    <w:rsid w:val="00D218E4"/>
    <w:rsid w:val="00DC723F"/>
    <w:rsid w:val="00E07E32"/>
    <w:rsid w:val="00E25AB0"/>
    <w:rsid w:val="00EB5460"/>
    <w:rsid w:val="00EC50B8"/>
    <w:rsid w:val="00F17486"/>
    <w:rsid w:val="00FF761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4AA7"/>
    <w:rPr>
      <w:rFonts w:ascii="CG Times" w:hAnsi="CG Times"/>
      <w:sz w:val="22"/>
    </w:rPr>
  </w:style>
  <w:style w:type="paragraph" w:styleId="Heading1">
    <w:name w:val="heading 1"/>
    <w:basedOn w:val="Normal"/>
    <w:next w:val="Normal"/>
    <w:qFormat/>
    <w:rsid w:val="008A4AA7"/>
    <w:pPr>
      <w:keepNext/>
      <w:keepLines/>
      <w:tabs>
        <w:tab w:val="left" w:pos="-720"/>
      </w:tabs>
      <w:suppressAutoHyphens/>
      <w:jc w:val="center"/>
      <w:outlineLvl w:val="0"/>
    </w:pPr>
    <w:rPr>
      <w:rFonts w:ascii="Times New Roman" w:hAnsi="Times New Roman"/>
      <w:b/>
      <w:smallCaps/>
      <w:sz w:val="32"/>
    </w:rPr>
  </w:style>
  <w:style w:type="paragraph" w:styleId="Heading2">
    <w:name w:val="heading 2"/>
    <w:basedOn w:val="Normal"/>
    <w:next w:val="Normal"/>
    <w:qFormat/>
    <w:rsid w:val="008A4AA7"/>
    <w:pPr>
      <w:keepNext/>
      <w:keepLines/>
      <w:tabs>
        <w:tab w:val="left" w:pos="-720"/>
      </w:tabs>
      <w:suppressAutoHyphens/>
      <w:jc w:val="center"/>
      <w:outlineLvl w:val="1"/>
    </w:pPr>
    <w:rPr>
      <w:b/>
      <w:smallCaps/>
    </w:rPr>
  </w:style>
  <w:style w:type="paragraph" w:styleId="Heading3">
    <w:name w:val="heading 3"/>
    <w:basedOn w:val="Normal"/>
    <w:next w:val="Normal"/>
    <w:qFormat/>
    <w:rsid w:val="008A4AA7"/>
    <w:pPr>
      <w:keepNext/>
      <w:keepLines/>
      <w:tabs>
        <w:tab w:val="left" w:pos="-720"/>
      </w:tabs>
      <w:suppressAutoHyphens/>
      <w:outlineLvl w:val="2"/>
    </w:pPr>
    <w:rPr>
      <w:b/>
    </w:rPr>
  </w:style>
  <w:style w:type="paragraph" w:styleId="Heading4">
    <w:name w:val="heading 4"/>
    <w:basedOn w:val="Normal"/>
    <w:next w:val="Normal"/>
    <w:qFormat/>
    <w:rsid w:val="008A4AA7"/>
    <w:pPr>
      <w:keepNext/>
      <w:keepLines/>
      <w:tabs>
        <w:tab w:val="left" w:pos="-720"/>
      </w:tabs>
      <w:suppressAutoHyphens/>
      <w:outlineLvl w:val="3"/>
    </w:pPr>
    <w:rPr>
      <w:b/>
      <w:i/>
    </w:rPr>
  </w:style>
  <w:style w:type="paragraph" w:styleId="Heading5">
    <w:name w:val="heading 5"/>
    <w:basedOn w:val="Normal"/>
    <w:next w:val="Normal"/>
    <w:qFormat/>
    <w:rsid w:val="008A4AA7"/>
    <w:pPr>
      <w:tabs>
        <w:tab w:val="left" w:pos="-720"/>
      </w:tabs>
      <w:suppressAutoHyphens/>
      <w:outlineLvl w:val="4"/>
    </w:pPr>
  </w:style>
  <w:style w:type="paragraph" w:styleId="Heading6">
    <w:name w:val="heading 6"/>
    <w:basedOn w:val="Normal"/>
    <w:next w:val="Normal"/>
    <w:qFormat/>
    <w:rsid w:val="008A4AA7"/>
    <w:pPr>
      <w:tabs>
        <w:tab w:val="left" w:pos="-720"/>
      </w:tabs>
      <w:suppressAutoHyphens/>
      <w:outlineLvl w:val="5"/>
    </w:pPr>
  </w:style>
  <w:style w:type="paragraph" w:styleId="Heading7">
    <w:name w:val="heading 7"/>
    <w:basedOn w:val="Normal"/>
    <w:next w:val="Normal"/>
    <w:qFormat/>
    <w:rsid w:val="008A4AA7"/>
    <w:pPr>
      <w:tabs>
        <w:tab w:val="left" w:pos="-720"/>
      </w:tabs>
      <w:suppressAutoHyphens/>
      <w:outlineLvl w:val="6"/>
    </w:pPr>
  </w:style>
  <w:style w:type="paragraph" w:styleId="Heading8">
    <w:name w:val="heading 8"/>
    <w:basedOn w:val="Normal"/>
    <w:next w:val="Normal"/>
    <w:qFormat/>
    <w:rsid w:val="008A4AA7"/>
    <w:pPr>
      <w:tabs>
        <w:tab w:val="left" w:pos="-720"/>
      </w:tabs>
      <w:suppressAutoHyphens/>
      <w:outlineLvl w:val="7"/>
    </w:pPr>
  </w:style>
  <w:style w:type="paragraph" w:styleId="Heading9">
    <w:name w:val="heading 9"/>
    <w:basedOn w:val="Normal"/>
    <w:next w:val="Normal"/>
    <w:qFormat/>
    <w:rsid w:val="008A4AA7"/>
    <w:pPr>
      <w:tabs>
        <w:tab w:val="left" w:pos="-720"/>
      </w:tabs>
      <w:suppressAutoHyphens/>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DefaultParagraphFo">
    <w:name w:val="Default Paragraph Fo"/>
    <w:basedOn w:val="DefaultParagraphFont"/>
    <w:rsid w:val="008A4AA7"/>
  </w:style>
  <w:style w:type="paragraph" w:customStyle="1" w:styleId="ChapterNumber">
    <w:name w:val="ChapterNumber"/>
    <w:rsid w:val="008A4AA7"/>
    <w:pPr>
      <w:tabs>
        <w:tab w:val="left" w:pos="-720"/>
      </w:tabs>
      <w:suppressAutoHyphens/>
    </w:pPr>
    <w:rPr>
      <w:rFonts w:ascii="CG Times" w:hAnsi="CG Times"/>
      <w:sz w:val="22"/>
    </w:rPr>
  </w:style>
  <w:style w:type="paragraph" w:styleId="Footer">
    <w:name w:val="footer"/>
    <w:basedOn w:val="Normal"/>
    <w:semiHidden/>
    <w:rsid w:val="008A4AA7"/>
    <w:pPr>
      <w:tabs>
        <w:tab w:val="left" w:pos="360"/>
        <w:tab w:val="right" w:pos="9000"/>
      </w:tabs>
      <w:suppressAutoHyphens/>
    </w:pPr>
  </w:style>
  <w:style w:type="character" w:styleId="FootnoteReference">
    <w:name w:val="footnote reference"/>
    <w:basedOn w:val="DefaultParagraphFont"/>
    <w:semiHidden/>
    <w:rsid w:val="008A4AA7"/>
    <w:rPr>
      <w:rFonts w:ascii="CG Times" w:hAnsi="CG Times"/>
      <w:noProof w:val="0"/>
      <w:sz w:val="22"/>
      <w:vertAlign w:val="superscript"/>
      <w:lang w:val="en-US"/>
    </w:rPr>
  </w:style>
  <w:style w:type="paragraph" w:styleId="FootnoteText">
    <w:name w:val="footnote text"/>
    <w:basedOn w:val="Normal"/>
    <w:semiHidden/>
    <w:rsid w:val="008A4AA7"/>
    <w:pPr>
      <w:tabs>
        <w:tab w:val="left" w:pos="-720"/>
      </w:tabs>
      <w:suppressAutoHyphens/>
    </w:pPr>
    <w:rPr>
      <w:rFonts w:ascii="Times New Roman" w:hAnsi="Times New Roman"/>
      <w:sz w:val="20"/>
    </w:rPr>
  </w:style>
  <w:style w:type="paragraph" w:styleId="Header">
    <w:name w:val="header"/>
    <w:basedOn w:val="Normal"/>
    <w:semiHidden/>
    <w:rsid w:val="008A4AA7"/>
    <w:pPr>
      <w:tabs>
        <w:tab w:val="left" w:pos="360"/>
        <w:tab w:val="left" w:pos="7560"/>
        <w:tab w:val="left" w:pos="8280"/>
        <w:tab w:val="left" w:pos="9000"/>
      </w:tabs>
      <w:suppressAutoHyphens/>
    </w:pPr>
  </w:style>
  <w:style w:type="paragraph" w:styleId="NormalIndent">
    <w:name w:val="Normal Indent"/>
    <w:basedOn w:val="Normal"/>
    <w:semiHidden/>
    <w:rsid w:val="008A4AA7"/>
    <w:pPr>
      <w:tabs>
        <w:tab w:val="left" w:pos="-720"/>
      </w:tabs>
      <w:suppressAutoHyphens/>
    </w:pPr>
  </w:style>
  <w:style w:type="paragraph" w:customStyle="1" w:styleId="TextBox">
    <w:name w:val="Text Box"/>
    <w:rsid w:val="008A4AA7"/>
    <w:pPr>
      <w:keepNext/>
      <w:keepLines/>
      <w:tabs>
        <w:tab w:val="left" w:pos="-720"/>
      </w:tabs>
      <w:suppressAutoHyphens/>
      <w:jc w:val="both"/>
    </w:pPr>
    <w:rPr>
      <w:spacing w:val="-2"/>
      <w:sz w:val="22"/>
    </w:rPr>
  </w:style>
  <w:style w:type="paragraph" w:customStyle="1" w:styleId="TextBoxdots">
    <w:name w:val="Text Box (dots)"/>
    <w:rsid w:val="008A4AA7"/>
    <w:pPr>
      <w:keepNext/>
      <w:keepLines/>
      <w:tabs>
        <w:tab w:val="left" w:pos="-720"/>
      </w:tabs>
      <w:suppressAutoHyphens/>
      <w:jc w:val="both"/>
    </w:pPr>
    <w:rPr>
      <w:spacing w:val="-2"/>
      <w:sz w:val="22"/>
    </w:rPr>
  </w:style>
  <w:style w:type="paragraph" w:customStyle="1" w:styleId="TextBoxFramed">
    <w:name w:val="Text Box Framed"/>
    <w:rsid w:val="008A4AA7"/>
    <w:pPr>
      <w:keepNext/>
      <w:keepLines/>
      <w:tabs>
        <w:tab w:val="left" w:pos="-720"/>
      </w:tabs>
      <w:suppressAutoHyphens/>
    </w:pPr>
    <w:rPr>
      <w:sz w:val="22"/>
    </w:rPr>
  </w:style>
  <w:style w:type="paragraph" w:customStyle="1" w:styleId="TextBoxUnframed">
    <w:name w:val="Text Box Unframed"/>
    <w:rsid w:val="008A4AA7"/>
    <w:pPr>
      <w:keepNext/>
      <w:keepLines/>
      <w:tabs>
        <w:tab w:val="left" w:pos="-720"/>
      </w:tabs>
      <w:suppressAutoHyphens/>
    </w:pPr>
    <w:rPr>
      <w:sz w:val="22"/>
    </w:rPr>
  </w:style>
  <w:style w:type="paragraph" w:customStyle="1" w:styleId="TOC11">
    <w:name w:val="TOC 11"/>
    <w:rsid w:val="008A4AA7"/>
    <w:pPr>
      <w:tabs>
        <w:tab w:val="left" w:pos="360"/>
      </w:tabs>
      <w:suppressAutoHyphens/>
    </w:pPr>
    <w:rPr>
      <w:rFonts w:ascii="CG Times" w:hAnsi="CG Times"/>
      <w:smallCaps/>
      <w:sz w:val="22"/>
    </w:rPr>
  </w:style>
  <w:style w:type="paragraph" w:styleId="TOC2">
    <w:name w:val="toc 2"/>
    <w:basedOn w:val="Normal"/>
    <w:next w:val="Normal"/>
    <w:semiHidden/>
    <w:rsid w:val="008A4AA7"/>
    <w:pPr>
      <w:tabs>
        <w:tab w:val="left" w:leader="dot" w:pos="9000"/>
        <w:tab w:val="right" w:pos="9360"/>
      </w:tabs>
      <w:suppressAutoHyphens/>
      <w:ind w:left="1440" w:right="720" w:hanging="720"/>
    </w:pPr>
  </w:style>
  <w:style w:type="paragraph" w:styleId="TOC3">
    <w:name w:val="toc 3"/>
    <w:basedOn w:val="Normal"/>
    <w:next w:val="Normal"/>
    <w:semiHidden/>
    <w:rsid w:val="008A4AA7"/>
    <w:pPr>
      <w:tabs>
        <w:tab w:val="left" w:leader="dot" w:pos="9000"/>
        <w:tab w:val="right" w:pos="9360"/>
      </w:tabs>
      <w:suppressAutoHyphens/>
      <w:ind w:left="2160" w:right="720" w:hanging="720"/>
    </w:pPr>
  </w:style>
  <w:style w:type="paragraph" w:styleId="TOC4">
    <w:name w:val="toc 4"/>
    <w:basedOn w:val="Normal"/>
    <w:next w:val="Normal"/>
    <w:semiHidden/>
    <w:rsid w:val="008A4AA7"/>
    <w:pPr>
      <w:tabs>
        <w:tab w:val="left" w:leader="dot" w:pos="9000"/>
        <w:tab w:val="right" w:pos="9360"/>
      </w:tabs>
      <w:suppressAutoHyphens/>
      <w:ind w:left="2880" w:right="720" w:hanging="720"/>
    </w:pPr>
  </w:style>
  <w:style w:type="paragraph" w:styleId="TOC5">
    <w:name w:val="toc 5"/>
    <w:basedOn w:val="Normal"/>
    <w:next w:val="Normal"/>
    <w:semiHidden/>
    <w:rsid w:val="008A4AA7"/>
    <w:pPr>
      <w:tabs>
        <w:tab w:val="left" w:leader="dot" w:pos="9000"/>
        <w:tab w:val="right" w:pos="9360"/>
      </w:tabs>
      <w:suppressAutoHyphens/>
      <w:ind w:left="3600" w:right="720" w:hanging="720"/>
    </w:pPr>
  </w:style>
  <w:style w:type="paragraph" w:customStyle="1" w:styleId="BankNormal">
    <w:name w:val="BankNormal"/>
    <w:rsid w:val="008A4AA7"/>
    <w:pPr>
      <w:tabs>
        <w:tab w:val="left" w:pos="-720"/>
      </w:tabs>
      <w:suppressAutoHyphens/>
    </w:pPr>
    <w:rPr>
      <w:rFonts w:ascii="CG Times" w:hAnsi="CG Times"/>
      <w:sz w:val="22"/>
    </w:rPr>
  </w:style>
  <w:style w:type="paragraph" w:customStyle="1" w:styleId="Heading1a">
    <w:name w:val="Heading 1a"/>
    <w:rsid w:val="008A4AA7"/>
    <w:pPr>
      <w:keepNext/>
      <w:keepLines/>
      <w:tabs>
        <w:tab w:val="left" w:pos="-720"/>
      </w:tabs>
      <w:suppressAutoHyphens/>
      <w:jc w:val="center"/>
    </w:pPr>
    <w:rPr>
      <w:b/>
      <w:smallCaps/>
      <w:sz w:val="32"/>
    </w:rPr>
  </w:style>
  <w:style w:type="paragraph" w:styleId="TOC6">
    <w:name w:val="toc 6"/>
    <w:basedOn w:val="Normal"/>
    <w:next w:val="Normal"/>
    <w:semiHidden/>
    <w:rsid w:val="008A4AA7"/>
    <w:pPr>
      <w:tabs>
        <w:tab w:val="left" w:pos="9000"/>
        <w:tab w:val="right" w:pos="9360"/>
      </w:tabs>
      <w:suppressAutoHyphens/>
      <w:ind w:left="720" w:hanging="720"/>
    </w:pPr>
  </w:style>
  <w:style w:type="paragraph" w:styleId="TOC7">
    <w:name w:val="toc 7"/>
    <w:basedOn w:val="Normal"/>
    <w:next w:val="Normal"/>
    <w:semiHidden/>
    <w:rsid w:val="008A4AA7"/>
    <w:pPr>
      <w:suppressAutoHyphens/>
      <w:ind w:left="720" w:hanging="720"/>
    </w:pPr>
  </w:style>
  <w:style w:type="paragraph" w:styleId="TOC8">
    <w:name w:val="toc 8"/>
    <w:basedOn w:val="Normal"/>
    <w:next w:val="Normal"/>
    <w:semiHidden/>
    <w:rsid w:val="008A4AA7"/>
    <w:pPr>
      <w:tabs>
        <w:tab w:val="left" w:pos="9000"/>
        <w:tab w:val="right" w:pos="9360"/>
      </w:tabs>
      <w:suppressAutoHyphens/>
      <w:ind w:left="720" w:hanging="720"/>
    </w:pPr>
  </w:style>
  <w:style w:type="paragraph" w:styleId="TOC9">
    <w:name w:val="toc 9"/>
    <w:basedOn w:val="Normal"/>
    <w:next w:val="Normal"/>
    <w:semiHidden/>
    <w:rsid w:val="008A4AA7"/>
    <w:pPr>
      <w:tabs>
        <w:tab w:val="left" w:leader="dot" w:pos="9000"/>
        <w:tab w:val="right" w:pos="9360"/>
      </w:tabs>
      <w:suppressAutoHyphens/>
      <w:ind w:left="720" w:hanging="720"/>
    </w:pPr>
  </w:style>
  <w:style w:type="paragraph" w:styleId="EndnoteText">
    <w:name w:val="endnote text"/>
    <w:basedOn w:val="Normal"/>
    <w:semiHidden/>
    <w:rsid w:val="008A4AA7"/>
    <w:pPr>
      <w:tabs>
        <w:tab w:val="left" w:pos="-720"/>
      </w:tabs>
      <w:suppressAutoHyphens/>
    </w:pPr>
    <w:rPr>
      <w:rFonts w:ascii="Times New Roman" w:hAnsi="Times New Roman"/>
      <w:sz w:val="20"/>
    </w:rPr>
  </w:style>
  <w:style w:type="character" w:styleId="EndnoteReference">
    <w:name w:val="endnote reference"/>
    <w:basedOn w:val="DefaultParagraphFont"/>
    <w:semiHidden/>
    <w:rsid w:val="008A4AA7"/>
    <w:rPr>
      <w:rFonts w:ascii="CG Times" w:hAnsi="CG Times"/>
      <w:noProof w:val="0"/>
      <w:sz w:val="22"/>
      <w:vertAlign w:val="superscript"/>
      <w:lang w:val="en-US"/>
    </w:rPr>
  </w:style>
  <w:style w:type="paragraph" w:styleId="TOC1">
    <w:name w:val="toc 1"/>
    <w:basedOn w:val="Normal"/>
    <w:next w:val="Normal"/>
    <w:semiHidden/>
    <w:rsid w:val="008A4AA7"/>
    <w:pPr>
      <w:tabs>
        <w:tab w:val="left" w:leader="dot" w:pos="9000"/>
        <w:tab w:val="right" w:pos="9360"/>
      </w:tabs>
      <w:suppressAutoHyphens/>
      <w:spacing w:before="480"/>
      <w:ind w:left="720" w:right="720" w:hanging="720"/>
    </w:pPr>
  </w:style>
  <w:style w:type="paragraph" w:styleId="Index1">
    <w:name w:val="index 1"/>
    <w:basedOn w:val="Normal"/>
    <w:next w:val="Normal"/>
    <w:semiHidden/>
    <w:rsid w:val="008A4AA7"/>
    <w:pPr>
      <w:tabs>
        <w:tab w:val="left" w:leader="dot" w:pos="9000"/>
        <w:tab w:val="right" w:pos="9360"/>
      </w:tabs>
      <w:suppressAutoHyphens/>
      <w:ind w:left="1440" w:right="720" w:hanging="1440"/>
    </w:pPr>
  </w:style>
  <w:style w:type="paragraph" w:styleId="Index2">
    <w:name w:val="index 2"/>
    <w:basedOn w:val="Normal"/>
    <w:next w:val="Normal"/>
    <w:semiHidden/>
    <w:rsid w:val="008A4AA7"/>
    <w:pPr>
      <w:tabs>
        <w:tab w:val="left" w:leader="dot" w:pos="9000"/>
        <w:tab w:val="right" w:pos="9360"/>
      </w:tabs>
      <w:suppressAutoHyphens/>
      <w:ind w:left="1440" w:right="720" w:hanging="720"/>
    </w:pPr>
  </w:style>
  <w:style w:type="paragraph" w:styleId="TOAHeading">
    <w:name w:val="toa heading"/>
    <w:basedOn w:val="Normal"/>
    <w:next w:val="Normal"/>
    <w:semiHidden/>
    <w:rsid w:val="008A4AA7"/>
    <w:pPr>
      <w:tabs>
        <w:tab w:val="left" w:pos="9000"/>
        <w:tab w:val="right" w:pos="9360"/>
      </w:tabs>
      <w:suppressAutoHyphens/>
    </w:pPr>
  </w:style>
  <w:style w:type="paragraph" w:styleId="Caption">
    <w:name w:val="caption"/>
    <w:basedOn w:val="Normal"/>
    <w:next w:val="Normal"/>
    <w:qFormat/>
    <w:rsid w:val="008A4AA7"/>
    <w:rPr>
      <w:sz w:val="24"/>
    </w:rPr>
  </w:style>
  <w:style w:type="character" w:customStyle="1" w:styleId="EquationCaption">
    <w:name w:val="_Equation Caption"/>
    <w:rsid w:val="008A4AA7"/>
  </w:style>
  <w:style w:type="paragraph" w:styleId="BodyText">
    <w:name w:val="Body Text"/>
    <w:basedOn w:val="Normal"/>
    <w:semiHidden/>
    <w:rsid w:val="008A4AA7"/>
    <w:pPr>
      <w:suppressAutoHyphens/>
    </w:pPr>
    <w:rPr>
      <w:spacing w:val="-2"/>
      <w:sz w:val="24"/>
    </w:rPr>
  </w:style>
  <w:style w:type="character" w:styleId="Hyperlink">
    <w:name w:val="Hyperlink"/>
    <w:basedOn w:val="DefaultParagraphFont"/>
    <w:semiHidden/>
    <w:rsid w:val="008A4AA7"/>
    <w:rPr>
      <w:color w:val="0000FF"/>
      <w:u w:val="single"/>
    </w:rPr>
  </w:style>
  <w:style w:type="character" w:styleId="CommentReference">
    <w:name w:val="annotation reference"/>
    <w:basedOn w:val="DefaultParagraphFont"/>
    <w:uiPriority w:val="99"/>
    <w:semiHidden/>
    <w:unhideWhenUsed/>
    <w:rsid w:val="00E07E32"/>
    <w:rPr>
      <w:sz w:val="16"/>
      <w:szCs w:val="16"/>
    </w:rPr>
  </w:style>
  <w:style w:type="paragraph" w:styleId="CommentText">
    <w:name w:val="annotation text"/>
    <w:basedOn w:val="Normal"/>
    <w:link w:val="CommentTextChar"/>
    <w:uiPriority w:val="99"/>
    <w:semiHidden/>
    <w:unhideWhenUsed/>
    <w:rsid w:val="00E07E32"/>
    <w:rPr>
      <w:sz w:val="20"/>
    </w:rPr>
  </w:style>
  <w:style w:type="character" w:customStyle="1" w:styleId="CommentTextChar">
    <w:name w:val="Comment Text Char"/>
    <w:basedOn w:val="DefaultParagraphFont"/>
    <w:link w:val="CommentText"/>
    <w:uiPriority w:val="99"/>
    <w:semiHidden/>
    <w:rsid w:val="00E07E32"/>
    <w:rPr>
      <w:rFonts w:ascii="CG Times" w:hAnsi="CG Times"/>
    </w:rPr>
  </w:style>
  <w:style w:type="paragraph" w:styleId="CommentSubject">
    <w:name w:val="annotation subject"/>
    <w:basedOn w:val="CommentText"/>
    <w:next w:val="CommentText"/>
    <w:link w:val="CommentSubjectChar"/>
    <w:uiPriority w:val="99"/>
    <w:semiHidden/>
    <w:unhideWhenUsed/>
    <w:rsid w:val="00E07E32"/>
    <w:rPr>
      <w:b/>
      <w:bCs/>
    </w:rPr>
  </w:style>
  <w:style w:type="character" w:customStyle="1" w:styleId="CommentSubjectChar">
    <w:name w:val="Comment Subject Char"/>
    <w:basedOn w:val="CommentTextChar"/>
    <w:link w:val="CommentSubject"/>
    <w:uiPriority w:val="99"/>
    <w:semiHidden/>
    <w:rsid w:val="00E07E32"/>
    <w:rPr>
      <w:rFonts w:ascii="CG Times" w:hAnsi="CG Times"/>
      <w:b/>
      <w:bCs/>
    </w:rPr>
  </w:style>
  <w:style w:type="paragraph" w:styleId="BalloonText">
    <w:name w:val="Balloon Text"/>
    <w:basedOn w:val="Normal"/>
    <w:link w:val="BalloonTextChar"/>
    <w:uiPriority w:val="99"/>
    <w:semiHidden/>
    <w:unhideWhenUsed/>
    <w:rsid w:val="00E07E32"/>
    <w:rPr>
      <w:rFonts w:ascii="Tahoma" w:hAnsi="Tahoma" w:cs="Tahoma"/>
      <w:sz w:val="16"/>
      <w:szCs w:val="16"/>
    </w:rPr>
  </w:style>
  <w:style w:type="character" w:customStyle="1" w:styleId="BalloonTextChar">
    <w:name w:val="Balloon Text Char"/>
    <w:basedOn w:val="DefaultParagraphFont"/>
    <w:link w:val="BalloonText"/>
    <w:uiPriority w:val="99"/>
    <w:semiHidden/>
    <w:rsid w:val="00E07E32"/>
    <w:rPr>
      <w:rFonts w:ascii="Tahoma" w:hAnsi="Tahoma" w:cs="Tahoma"/>
      <w:sz w:val="16"/>
      <w:szCs w:val="16"/>
    </w:rPr>
  </w:style>
  <w:style w:type="paragraph" w:styleId="ListParagraph">
    <w:name w:val="List Paragraph"/>
    <w:basedOn w:val="Normal"/>
    <w:uiPriority w:val="99"/>
    <w:qFormat/>
    <w:rsid w:val="00C3233A"/>
    <w:pPr>
      <w:ind w:left="720"/>
      <w:contextualSpacing/>
    </w:pPr>
    <w:rPr>
      <w:rFonts w:ascii="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400BEB-5E35-436E-B782-C0726BED4B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661</Words>
  <Characters>3841</Characters>
  <Application>Microsoft Office Word</Application>
  <DocSecurity>0</DocSecurity>
  <Lines>92</Lines>
  <Paragraphs>33</Paragraphs>
  <ScaleCrop>false</ScaleCrop>
  <HeadingPairs>
    <vt:vector size="2" baseType="variant">
      <vt:variant>
        <vt:lpstr>Title</vt:lpstr>
      </vt:variant>
      <vt:variant>
        <vt:i4>1</vt:i4>
      </vt:variant>
    </vt:vector>
  </HeadingPairs>
  <TitlesOfParts>
    <vt:vector size="1" baseType="lpstr">
      <vt:lpstr>SAMPLE FORMAT FOR INDIVIDUAL PROCUREMENT NOTICE</vt:lpstr>
    </vt:vector>
  </TitlesOfParts>
  <Company>The World Bank</Company>
  <LinksUpToDate>false</LinksUpToDate>
  <CharactersWithSpaces>4475</CharactersWithSpaces>
  <SharedDoc>false</SharedDoc>
  <HLinks>
    <vt:vector size="12" baseType="variant">
      <vt:variant>
        <vt:i4>6357091</vt:i4>
      </vt:variant>
      <vt:variant>
        <vt:i4>3</vt:i4>
      </vt:variant>
      <vt:variant>
        <vt:i4>0</vt:i4>
      </vt:variant>
      <vt:variant>
        <vt:i4>5</vt:i4>
      </vt:variant>
      <vt:variant>
        <vt:lpwstr>http://www.worldbank.org/html/opr/consult/contents.html</vt:lpwstr>
      </vt:variant>
      <vt:variant>
        <vt:lpwstr/>
      </vt:variant>
      <vt:variant>
        <vt:i4>6357091</vt:i4>
      </vt:variant>
      <vt:variant>
        <vt:i4>0</vt:i4>
      </vt:variant>
      <vt:variant>
        <vt:i4>0</vt:i4>
      </vt:variant>
      <vt:variant>
        <vt:i4>5</vt:i4>
      </vt:variant>
      <vt:variant>
        <vt:lpwstr>http://www.worldbank.org/html/opr/consult/contents.html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FORMAT FOR INDIVIDUAL PROCUREMENT NOTICE</dc:title>
  <dc:creator>OPRPGEMER</dc:creator>
  <cp:lastModifiedBy>aleksandar.argirovsk</cp:lastModifiedBy>
  <cp:revision>7</cp:revision>
  <cp:lastPrinted>2011-11-02T17:37:00Z</cp:lastPrinted>
  <dcterms:created xsi:type="dcterms:W3CDTF">2017-03-15T11:34:00Z</dcterms:created>
  <dcterms:modified xsi:type="dcterms:W3CDTF">2017-03-15T12:43:00Z</dcterms:modified>
</cp:coreProperties>
</file>